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CB3" w14:textId="408CAD8D" w:rsidR="00C24992" w:rsidRPr="00F149C1" w:rsidRDefault="00EF1612" w:rsidP="00EF1612">
      <w:pPr>
        <w:jc w:val="center"/>
        <w:rPr>
          <w:szCs w:val="24"/>
        </w:rPr>
      </w:pPr>
      <w:r w:rsidRPr="00EF1612">
        <w:rPr>
          <w:b/>
          <w:bCs/>
          <w:sz w:val="32"/>
          <w:szCs w:val="32"/>
          <w:lang w:eastAsia="et-EE"/>
        </w:rPr>
        <w:t>Siseministri määruste muutmine seoses</w:t>
      </w:r>
      <w:r w:rsidR="00061F63">
        <w:rPr>
          <w:b/>
          <w:bCs/>
          <w:sz w:val="32"/>
          <w:szCs w:val="32"/>
          <w:lang w:eastAsia="et-EE"/>
        </w:rPr>
        <w:t xml:space="preserve"> </w:t>
      </w:r>
      <w:r w:rsidRPr="00EF1612">
        <w:rPr>
          <w:b/>
          <w:bCs/>
          <w:sz w:val="32"/>
          <w:szCs w:val="32"/>
          <w:lang w:eastAsia="et-EE"/>
        </w:rPr>
        <w:t>andmevahetuslahenduste kasutusele võtmisega</w:t>
      </w:r>
      <w:r w:rsidR="00444AB5">
        <w:rPr>
          <w:b/>
          <w:bCs/>
          <w:sz w:val="32"/>
          <w:szCs w:val="32"/>
          <w:lang w:eastAsia="et-EE"/>
        </w:rPr>
        <w:t xml:space="preserve"> eelnõu seletuskiri</w:t>
      </w:r>
    </w:p>
    <w:p w14:paraId="2DAF8B40" w14:textId="77777777" w:rsidR="00EF1612" w:rsidRDefault="00EF1612" w:rsidP="00C24992">
      <w:pPr>
        <w:pStyle w:val="Default"/>
        <w:rPr>
          <w:b/>
          <w:bCs/>
        </w:rPr>
      </w:pPr>
    </w:p>
    <w:p w14:paraId="5B154275" w14:textId="2EB3401E" w:rsidR="00C24992" w:rsidRDefault="00C24992" w:rsidP="00C24992">
      <w:pPr>
        <w:pStyle w:val="Default"/>
        <w:rPr>
          <w:b/>
          <w:bCs/>
        </w:rPr>
      </w:pPr>
      <w:r w:rsidRPr="00F149C1">
        <w:rPr>
          <w:b/>
          <w:bCs/>
        </w:rPr>
        <w:t>1. Sissejuhatus</w:t>
      </w:r>
    </w:p>
    <w:p w14:paraId="59A35DC4" w14:textId="77777777" w:rsidR="00C24992" w:rsidRPr="00F149C1" w:rsidRDefault="00C24992" w:rsidP="00C24992">
      <w:pPr>
        <w:pStyle w:val="Default"/>
      </w:pPr>
    </w:p>
    <w:p w14:paraId="6B510B2E" w14:textId="77777777" w:rsidR="00C24992" w:rsidRPr="00F149C1" w:rsidRDefault="00C24992" w:rsidP="00C24992">
      <w:pPr>
        <w:pStyle w:val="Default"/>
      </w:pPr>
      <w:bookmarkStart w:id="0" w:name="_Hlk189125646"/>
      <w:r w:rsidRPr="00F149C1">
        <w:rPr>
          <w:b/>
          <w:bCs/>
        </w:rPr>
        <w:t>1.1. Sisukokkuvõte</w:t>
      </w:r>
    </w:p>
    <w:p w14:paraId="1F26E1E4" w14:textId="77777777" w:rsidR="00C24992" w:rsidRDefault="00C24992" w:rsidP="00C24992">
      <w:pPr>
        <w:jc w:val="both"/>
        <w:rPr>
          <w:szCs w:val="24"/>
        </w:rPr>
      </w:pPr>
    </w:p>
    <w:p w14:paraId="699C45BD" w14:textId="567D4A7D" w:rsidR="00835F30" w:rsidRDefault="00835F30" w:rsidP="00F965D5">
      <w:pPr>
        <w:jc w:val="both"/>
        <w:rPr>
          <w:rFonts w:eastAsia="Calibri" w:cs="Times New Roman"/>
          <w:szCs w:val="24"/>
          <w14:ligatures w14:val="none"/>
        </w:rPr>
      </w:pPr>
      <w:r w:rsidRPr="00846FD0">
        <w:rPr>
          <w:rFonts w:eastAsia="Calibri" w:cs="Times New Roman"/>
          <w:szCs w:val="24"/>
          <w14:ligatures w14:val="none"/>
        </w:rPr>
        <w:t>Eelnõu on välja töötatud</w:t>
      </w:r>
      <w:r w:rsidR="00EF1612">
        <w:rPr>
          <w:rFonts w:eastAsia="Calibri" w:cs="Times New Roman"/>
          <w:szCs w:val="24"/>
          <w14:ligatures w14:val="none"/>
        </w:rPr>
        <w:t xml:space="preserve">, et ajakohastada </w:t>
      </w:r>
      <w:r w:rsidR="00EF1612">
        <w:rPr>
          <w:szCs w:val="24"/>
        </w:rPr>
        <w:t>v</w:t>
      </w:r>
      <w:r w:rsidR="00EF1612" w:rsidRPr="00F965D5">
        <w:rPr>
          <w:szCs w:val="24"/>
        </w:rPr>
        <w:t>älismaalase lühiajalise Eestis töötamise registreerimise andmekogu</w:t>
      </w:r>
      <w:r w:rsidR="00EF1612">
        <w:rPr>
          <w:szCs w:val="24"/>
        </w:rPr>
        <w:t xml:space="preserve">sse (edaspidi </w:t>
      </w:r>
      <w:r w:rsidR="00EF1612">
        <w:rPr>
          <w:i/>
          <w:iCs/>
          <w:szCs w:val="24"/>
        </w:rPr>
        <w:t>LTR</w:t>
      </w:r>
      <w:r w:rsidR="003115C3">
        <w:rPr>
          <w:i/>
          <w:iCs/>
          <w:szCs w:val="24"/>
        </w:rPr>
        <w:t>-i</w:t>
      </w:r>
      <w:r w:rsidR="00EF1612">
        <w:rPr>
          <w:i/>
          <w:iCs/>
          <w:szCs w:val="24"/>
        </w:rPr>
        <w:t xml:space="preserve"> andmekogu</w:t>
      </w:r>
      <w:r w:rsidR="00EF1612">
        <w:rPr>
          <w:szCs w:val="24"/>
        </w:rPr>
        <w:t>) kantavate andmete loetelu,</w:t>
      </w:r>
      <w:r w:rsidR="00586E49">
        <w:rPr>
          <w:szCs w:val="24"/>
        </w:rPr>
        <w:t xml:space="preserve"> </w:t>
      </w:r>
      <w:r w:rsidR="00EF1612">
        <w:rPr>
          <w:szCs w:val="24"/>
        </w:rPr>
        <w:t>LTR</w:t>
      </w:r>
      <w:r w:rsidR="00FF54CA">
        <w:rPr>
          <w:szCs w:val="24"/>
        </w:rPr>
        <w:t>-i</w:t>
      </w:r>
      <w:r w:rsidR="00EF1612">
        <w:rPr>
          <w:szCs w:val="24"/>
        </w:rPr>
        <w:t xml:space="preserve"> andmekogu ja migratsioonijärelevalve andmekogu (edaspidi </w:t>
      </w:r>
      <w:r w:rsidR="00EF1612" w:rsidRPr="00EF1612">
        <w:rPr>
          <w:i/>
          <w:iCs/>
          <w:szCs w:val="24"/>
        </w:rPr>
        <w:t>MIGIS</w:t>
      </w:r>
      <w:r w:rsidR="00EF1612">
        <w:rPr>
          <w:szCs w:val="24"/>
        </w:rPr>
        <w:t xml:space="preserve">) </w:t>
      </w:r>
      <w:r w:rsidR="00EF1612" w:rsidRPr="00EF1612">
        <w:rPr>
          <w:szCs w:val="24"/>
        </w:rPr>
        <w:t>andmeandjate</w:t>
      </w:r>
      <w:r w:rsidR="00EF1612">
        <w:rPr>
          <w:szCs w:val="24"/>
        </w:rPr>
        <w:t xml:space="preserve"> loetelu</w:t>
      </w:r>
      <w:r w:rsidR="00586E49">
        <w:rPr>
          <w:szCs w:val="24"/>
        </w:rPr>
        <w:t xml:space="preserve"> ning sätestada </w:t>
      </w:r>
      <w:r w:rsidR="00EF1612">
        <w:rPr>
          <w:rFonts w:cs="Times New Roman"/>
        </w:rPr>
        <w:t>LTR</w:t>
      </w:r>
      <w:r w:rsidR="00FF54CA">
        <w:rPr>
          <w:rFonts w:cs="Times New Roman"/>
        </w:rPr>
        <w:t>-i</w:t>
      </w:r>
      <w:r w:rsidR="00EF1612">
        <w:rPr>
          <w:rFonts w:cs="Times New Roman"/>
        </w:rPr>
        <w:t xml:space="preserve"> andmekogus ja </w:t>
      </w:r>
      <w:proofErr w:type="spellStart"/>
      <w:r w:rsidR="00EF1612">
        <w:rPr>
          <w:rFonts w:cs="Times New Roman"/>
        </w:rPr>
        <w:t>MIGIS-</w:t>
      </w:r>
      <w:r w:rsidR="00FF54CA">
        <w:rPr>
          <w:rFonts w:cs="Times New Roman"/>
        </w:rPr>
        <w:t>e</w:t>
      </w:r>
      <w:r w:rsidR="00EF1612">
        <w:rPr>
          <w:rFonts w:cs="Times New Roman"/>
        </w:rPr>
        <w:t>s</w:t>
      </w:r>
      <w:proofErr w:type="spellEnd"/>
      <w:r w:rsidR="00EF1612">
        <w:rPr>
          <w:rFonts w:cs="Times New Roman"/>
        </w:rPr>
        <w:t xml:space="preserve"> andmelao regulatsioon.</w:t>
      </w:r>
    </w:p>
    <w:p w14:paraId="246BE327" w14:textId="77777777" w:rsidR="00F965D5" w:rsidRDefault="00F965D5" w:rsidP="00F965D5">
      <w:pPr>
        <w:jc w:val="both"/>
        <w:rPr>
          <w:szCs w:val="24"/>
        </w:rPr>
      </w:pPr>
    </w:p>
    <w:p w14:paraId="4149C036" w14:textId="648B37DD" w:rsidR="000C63AF" w:rsidRPr="009C7B40" w:rsidRDefault="00586E49" w:rsidP="000C63AF">
      <w:pPr>
        <w:autoSpaceDE w:val="0"/>
        <w:autoSpaceDN w:val="0"/>
        <w:adjustRightInd w:val="0"/>
        <w:contextualSpacing/>
        <w:jc w:val="both"/>
        <w:rPr>
          <w:rFonts w:eastAsia="Calibri"/>
          <w:color w:val="000000"/>
          <w:lang w:eastAsia="et-EE"/>
          <w14:ligatures w14:val="none"/>
        </w:rPr>
      </w:pPr>
      <w:r>
        <w:t>E</w:t>
      </w:r>
      <w:r w:rsidR="006146D4">
        <w:t xml:space="preserve">elnõu on seotud </w:t>
      </w:r>
      <w:r w:rsidR="006146D4" w:rsidRPr="006146D4">
        <w:t>välimaalaste seaduse muutmise ja sellega seonduval</w:t>
      </w:r>
      <w:r w:rsidR="00FF54CA">
        <w:t>t</w:t>
      </w:r>
      <w:r w:rsidR="006146D4" w:rsidRPr="006146D4">
        <w:t xml:space="preserve"> teiste seaduste muutmise seaduse (</w:t>
      </w:r>
      <w:r w:rsidR="006146D4" w:rsidRPr="00A419B1">
        <w:rPr>
          <w:i/>
          <w:iCs/>
        </w:rPr>
        <w:t>rändemenetluste tõhustamine</w:t>
      </w:r>
      <w:r w:rsidR="006146D4" w:rsidRPr="006146D4">
        <w:t>)</w:t>
      </w:r>
      <w:r w:rsidR="001E20DC">
        <w:rPr>
          <w:rStyle w:val="FootnoteReference"/>
        </w:rPr>
        <w:footnoteReference w:id="2"/>
      </w:r>
      <w:r w:rsidR="006146D4" w:rsidRPr="006146D4">
        <w:t xml:space="preserve"> muudatuste</w:t>
      </w:r>
      <w:r w:rsidR="006146D4">
        <w:t>ga</w:t>
      </w:r>
      <w:r w:rsidR="00A419B1">
        <w:t>,</w:t>
      </w:r>
      <w:r>
        <w:t xml:space="preserve"> mi</w:t>
      </w:r>
      <w:r w:rsidR="000C63AF">
        <w:t xml:space="preserve">llega </w:t>
      </w:r>
      <w:r w:rsidR="000C63AF" w:rsidRPr="009C7B40">
        <w:rPr>
          <w:rFonts w:eastAsia="Calibri"/>
          <w:color w:val="000000"/>
          <w14:ligatures w14:val="none"/>
        </w:rPr>
        <w:t>võimal</w:t>
      </w:r>
      <w:r w:rsidR="000C63AF">
        <w:rPr>
          <w:rFonts w:eastAsia="Calibri"/>
          <w:color w:val="000000"/>
          <w14:ligatures w14:val="none"/>
        </w:rPr>
        <w:t>datakse</w:t>
      </w:r>
      <w:r w:rsidR="000C63AF" w:rsidRPr="009C7B40">
        <w:rPr>
          <w:rFonts w:eastAsia="Calibri"/>
          <w:color w:val="000000"/>
          <w14:ligatures w14:val="none"/>
        </w:rPr>
        <w:t xml:space="preserve"> välismaalasel ja tema Eestisse kutsujal suhelda riigiga </w:t>
      </w:r>
      <w:r w:rsidR="000C63AF" w:rsidRPr="009C7B40">
        <w:rPr>
          <w:rFonts w:eastAsia="Calibri"/>
          <w:bCs/>
          <w:color w:val="000000"/>
          <w14:ligatures w14:val="none"/>
        </w:rPr>
        <w:t xml:space="preserve">elektrooniliselt ühe akna põhimõttel, st edastada </w:t>
      </w:r>
      <w:r w:rsidR="003115C3" w:rsidRPr="009C7B40">
        <w:rPr>
          <w:rFonts w:eastAsia="Calibri"/>
          <w:color w:val="000000"/>
          <w14:ligatures w14:val="none"/>
        </w:rPr>
        <w:t xml:space="preserve">Eestis elamise ja töötamise andmeid </w:t>
      </w:r>
      <w:r w:rsidR="003115C3">
        <w:rPr>
          <w:rFonts w:eastAsia="Calibri"/>
          <w:color w:val="000000"/>
          <w14:ligatures w14:val="none"/>
        </w:rPr>
        <w:t>ning</w:t>
      </w:r>
      <w:r w:rsidR="003115C3" w:rsidRPr="009C7B40">
        <w:rPr>
          <w:rFonts w:eastAsia="Calibri"/>
          <w:color w:val="000000"/>
          <w14:ligatures w14:val="none"/>
        </w:rPr>
        <w:t xml:space="preserve"> dokumente eri riigiasutustele</w:t>
      </w:r>
      <w:r w:rsidR="003115C3">
        <w:rPr>
          <w:rFonts w:eastAsia="Calibri"/>
          <w:color w:val="000000"/>
          <w14:ligatures w14:val="none"/>
        </w:rPr>
        <w:t xml:space="preserve"> Politsei- ja Piirivalveameti</w:t>
      </w:r>
      <w:r w:rsidR="003115C3" w:rsidRPr="009C7B40">
        <w:rPr>
          <w:rFonts w:eastAsia="Calibri"/>
          <w:color w:val="000000"/>
          <w14:ligatures w14:val="none"/>
        </w:rPr>
        <w:t xml:space="preserve"> </w:t>
      </w:r>
      <w:r w:rsidR="003115C3">
        <w:rPr>
          <w:rFonts w:eastAsia="Calibri"/>
          <w:color w:val="000000"/>
          <w14:ligatures w14:val="none"/>
        </w:rPr>
        <w:t xml:space="preserve">(edaspidi </w:t>
      </w:r>
      <w:r w:rsidR="003115C3" w:rsidRPr="000C63AF">
        <w:rPr>
          <w:rFonts w:eastAsia="Calibri"/>
          <w:i/>
          <w:iCs/>
          <w:color w:val="000000"/>
          <w14:ligatures w14:val="none"/>
        </w:rPr>
        <w:t>PPA</w:t>
      </w:r>
      <w:r w:rsidR="003115C3">
        <w:rPr>
          <w:rFonts w:eastAsia="Calibri"/>
          <w:color w:val="000000"/>
          <w14:ligatures w14:val="none"/>
        </w:rPr>
        <w:t>)</w:t>
      </w:r>
      <w:r w:rsidR="003115C3" w:rsidRPr="009C7B40">
        <w:rPr>
          <w:rFonts w:eastAsia="Calibri"/>
          <w:color w:val="000000"/>
          <w14:ligatures w14:val="none"/>
        </w:rPr>
        <w:t xml:space="preserve"> kaudu, lähtudes andmete ühekordse esitamise põhimõttest</w:t>
      </w:r>
      <w:r w:rsidR="003115C3">
        <w:rPr>
          <w:rFonts w:eastAsia="Calibri"/>
          <w:color w:val="000000"/>
          <w14:ligatures w14:val="none"/>
        </w:rPr>
        <w:t>,</w:t>
      </w:r>
      <w:r w:rsidR="003115C3">
        <w:rPr>
          <w:rFonts w:eastAsia="Calibri"/>
          <w:bCs/>
          <w:color w:val="000000"/>
          <w14:ligatures w14:val="none"/>
        </w:rPr>
        <w:t xml:space="preserve"> ning muudatustega, millega on loodud </w:t>
      </w:r>
      <w:r w:rsidR="003115C3" w:rsidRPr="009C7B40">
        <w:rPr>
          <w:rFonts w:eastAsia="Calibri"/>
          <w:color w:val="000000"/>
          <w:lang w:eastAsia="et-EE"/>
          <w14:ligatures w14:val="none"/>
        </w:rPr>
        <w:t>õiguslik</w:t>
      </w:r>
      <w:r w:rsidR="003115C3">
        <w:rPr>
          <w:rFonts w:eastAsia="Calibri"/>
          <w:color w:val="000000"/>
          <w:lang w:eastAsia="et-EE"/>
          <w14:ligatures w14:val="none"/>
        </w:rPr>
        <w:t>ud</w:t>
      </w:r>
      <w:r w:rsidR="003115C3" w:rsidRPr="009C7B40">
        <w:rPr>
          <w:rFonts w:eastAsia="Calibri"/>
          <w:color w:val="000000"/>
          <w:lang w:eastAsia="et-EE"/>
          <w14:ligatures w14:val="none"/>
        </w:rPr>
        <w:t xml:space="preserve"> alus</w:t>
      </w:r>
      <w:r w:rsidR="003115C3">
        <w:rPr>
          <w:rFonts w:eastAsia="Calibri"/>
          <w:color w:val="000000"/>
          <w:lang w:eastAsia="et-EE"/>
          <w14:ligatures w14:val="none"/>
        </w:rPr>
        <w:t>ed</w:t>
      </w:r>
      <w:r w:rsidR="003115C3" w:rsidRPr="009C7B40">
        <w:rPr>
          <w:rFonts w:eastAsia="Calibri"/>
          <w:color w:val="000000"/>
          <w:lang w:eastAsia="et-EE"/>
          <w14:ligatures w14:val="none"/>
        </w:rPr>
        <w:t>, et PPA,</w:t>
      </w:r>
      <w:r w:rsidR="003115C3">
        <w:rPr>
          <w:rFonts w:eastAsia="Calibri"/>
          <w:color w:val="000000"/>
          <w:lang w:eastAsia="et-EE"/>
          <w14:ligatures w14:val="none"/>
        </w:rPr>
        <w:t xml:space="preserve"> Maksu- ja Tolliameti</w:t>
      </w:r>
      <w:r w:rsidR="003115C3" w:rsidRPr="009C7B40">
        <w:rPr>
          <w:rFonts w:eastAsia="Calibri"/>
          <w:color w:val="000000"/>
          <w:lang w:eastAsia="et-EE"/>
          <w14:ligatures w14:val="none"/>
        </w:rPr>
        <w:t xml:space="preserve"> </w:t>
      </w:r>
      <w:r w:rsidR="003115C3">
        <w:rPr>
          <w:rFonts w:eastAsia="Calibri"/>
          <w:color w:val="000000"/>
          <w:lang w:eastAsia="et-EE"/>
          <w14:ligatures w14:val="none"/>
        </w:rPr>
        <w:t xml:space="preserve">(edaspidi </w:t>
      </w:r>
      <w:r w:rsidR="003115C3" w:rsidRPr="000C63AF">
        <w:rPr>
          <w:rFonts w:eastAsia="Calibri"/>
          <w:i/>
          <w:iCs/>
          <w:color w:val="000000"/>
          <w:lang w:eastAsia="et-EE"/>
          <w14:ligatures w14:val="none"/>
        </w:rPr>
        <w:t>MTA</w:t>
      </w:r>
      <w:r w:rsidR="003115C3">
        <w:rPr>
          <w:rFonts w:eastAsia="Calibri"/>
          <w:color w:val="000000"/>
          <w:lang w:eastAsia="et-EE"/>
          <w14:ligatures w14:val="none"/>
        </w:rPr>
        <w:t xml:space="preserve">) ja Tööinspektsiooni (edaspidi </w:t>
      </w:r>
      <w:r w:rsidR="003115C3" w:rsidRPr="000C63AF">
        <w:rPr>
          <w:rFonts w:eastAsia="Calibri"/>
          <w:i/>
          <w:iCs/>
          <w:color w:val="000000"/>
          <w:lang w:eastAsia="et-EE"/>
          <w14:ligatures w14:val="none"/>
        </w:rPr>
        <w:t>TI</w:t>
      </w:r>
      <w:r w:rsidR="003115C3">
        <w:rPr>
          <w:rFonts w:eastAsia="Calibri"/>
          <w:color w:val="000000"/>
          <w:lang w:eastAsia="et-EE"/>
          <w14:ligatures w14:val="none"/>
        </w:rPr>
        <w:t xml:space="preserve">) </w:t>
      </w:r>
      <w:r w:rsidR="003115C3" w:rsidRPr="009C7B40">
        <w:rPr>
          <w:rFonts w:eastAsia="Calibri"/>
          <w:color w:val="000000"/>
          <w:lang w:eastAsia="et-EE"/>
          <w14:ligatures w14:val="none"/>
        </w:rPr>
        <w:t>andmekogud saaksid edaspidi vahetada välismaalase Eestis töötamise andmeid X-tee</w:t>
      </w:r>
      <w:r w:rsidR="003115C3">
        <w:rPr>
          <w:rFonts w:eastAsia="Calibri"/>
          <w:color w:val="000000"/>
          <w:lang w:eastAsia="et-EE"/>
          <w14:ligatures w14:val="none"/>
        </w:rPr>
        <w:t xml:space="preserve"> kaudu</w:t>
      </w:r>
      <w:r w:rsidR="003115C3" w:rsidRPr="009C7B40">
        <w:rPr>
          <w:rFonts w:eastAsia="Calibri"/>
          <w:color w:val="000000"/>
          <w:lang w:eastAsia="et-EE"/>
          <w14:ligatures w14:val="none"/>
        </w:rPr>
        <w:t>.</w:t>
      </w:r>
    </w:p>
    <w:p w14:paraId="2416F632" w14:textId="77777777" w:rsidR="001C31B2" w:rsidRDefault="001C31B2" w:rsidP="00C24992">
      <w:pPr>
        <w:jc w:val="both"/>
        <w:rPr>
          <w:szCs w:val="24"/>
        </w:rPr>
      </w:pPr>
    </w:p>
    <w:p w14:paraId="2527D7CA" w14:textId="779C645F" w:rsidR="001C31B2" w:rsidRPr="00E948B6" w:rsidRDefault="001C31B2" w:rsidP="001C31B2">
      <w:pPr>
        <w:pStyle w:val="Default"/>
        <w:contextualSpacing/>
        <w:jc w:val="both"/>
        <w:rPr>
          <w:color w:val="auto"/>
        </w:rPr>
      </w:pPr>
      <w:r w:rsidRPr="00E948B6">
        <w:rPr>
          <w:color w:val="auto"/>
        </w:rPr>
        <w:t>Eelnõuga tehakse järgmised olulisemad muudatused:</w:t>
      </w:r>
    </w:p>
    <w:p w14:paraId="331265D8" w14:textId="43D6164E" w:rsidR="006146D4" w:rsidRDefault="006146D4" w:rsidP="007F28E2">
      <w:pPr>
        <w:pStyle w:val="Default"/>
        <w:numPr>
          <w:ilvl w:val="0"/>
          <w:numId w:val="27"/>
        </w:numPr>
        <w:contextualSpacing/>
        <w:jc w:val="both"/>
      </w:pPr>
      <w:r>
        <w:t>LTR</w:t>
      </w:r>
      <w:r w:rsidR="00FF54CA">
        <w:t>-i</w:t>
      </w:r>
      <w:r>
        <w:t xml:space="preserve"> andmekogus</w:t>
      </w:r>
      <w:r w:rsidR="000C63AF">
        <w:t>se</w:t>
      </w:r>
      <w:r>
        <w:t xml:space="preserve"> kantavate andmete loetelu </w:t>
      </w:r>
      <w:r w:rsidR="00644D99">
        <w:t xml:space="preserve">ajakohastatakse ja </w:t>
      </w:r>
      <w:r>
        <w:t>täiendatakse</w:t>
      </w:r>
      <w:r w:rsidR="000C63AF">
        <w:t xml:space="preserve"> andmetega, mis on vajalikud </w:t>
      </w:r>
      <w:r w:rsidR="00F239C3">
        <w:t xml:space="preserve">töötamise registri </w:t>
      </w:r>
      <w:r w:rsidR="000C63AF">
        <w:t xml:space="preserve">(edaspidi </w:t>
      </w:r>
      <w:r w:rsidR="00F239C3">
        <w:rPr>
          <w:i/>
          <w:iCs/>
        </w:rPr>
        <w:t>TÖR</w:t>
      </w:r>
      <w:r w:rsidR="000C63AF">
        <w:t>) kande tegemiseks</w:t>
      </w:r>
      <w:r w:rsidR="00A419B1">
        <w:t>;</w:t>
      </w:r>
    </w:p>
    <w:p w14:paraId="1FEB7BE5" w14:textId="53EA724B" w:rsidR="006146D4" w:rsidRDefault="006146D4" w:rsidP="006146D4">
      <w:pPr>
        <w:pStyle w:val="Default"/>
        <w:numPr>
          <w:ilvl w:val="0"/>
          <w:numId w:val="27"/>
        </w:numPr>
        <w:contextualSpacing/>
        <w:jc w:val="both"/>
      </w:pPr>
      <w:r>
        <w:t>LTR</w:t>
      </w:r>
      <w:r w:rsidR="00FF54CA">
        <w:t>-i</w:t>
      </w:r>
      <w:r>
        <w:t xml:space="preserve"> andmekogus ja </w:t>
      </w:r>
      <w:proofErr w:type="spellStart"/>
      <w:r>
        <w:t>MIGIS-</w:t>
      </w:r>
      <w:r w:rsidR="00FF54CA">
        <w:t>e</w:t>
      </w:r>
      <w:r>
        <w:t>s</w:t>
      </w:r>
      <w:proofErr w:type="spellEnd"/>
      <w:r>
        <w:t xml:space="preserve"> ajakohastatakse andmeandjate regulatsiooni</w:t>
      </w:r>
      <w:r w:rsidR="00586E49">
        <w:t xml:space="preserve">, </w:t>
      </w:r>
      <w:r w:rsidR="00586E49" w:rsidRPr="00EF1612">
        <w:t xml:space="preserve">et oleks selge, milliseid </w:t>
      </w:r>
      <w:r w:rsidR="000C63AF">
        <w:t>töökeskkonna</w:t>
      </w:r>
      <w:r w:rsidR="00586E49" w:rsidRPr="00EF1612">
        <w:t xml:space="preserve"> andmekogust saadud andmeid </w:t>
      </w:r>
      <w:r w:rsidR="00586E49">
        <w:t>LTR</w:t>
      </w:r>
      <w:r w:rsidR="00FF54CA">
        <w:t>-i</w:t>
      </w:r>
      <w:r w:rsidR="00586E49">
        <w:t xml:space="preserve"> andmekogus ja </w:t>
      </w:r>
      <w:proofErr w:type="spellStart"/>
      <w:r w:rsidR="00586E49">
        <w:t>MIGIS-</w:t>
      </w:r>
      <w:r w:rsidR="00FF54CA">
        <w:t>e</w:t>
      </w:r>
      <w:r w:rsidR="00586E49">
        <w:t>s</w:t>
      </w:r>
      <w:proofErr w:type="spellEnd"/>
      <w:r w:rsidR="00586E49" w:rsidRPr="00EF1612">
        <w:t xml:space="preserve"> töödeldakse</w:t>
      </w:r>
      <w:r w:rsidR="001B2B22">
        <w:t>;</w:t>
      </w:r>
    </w:p>
    <w:bookmarkEnd w:id="0"/>
    <w:p w14:paraId="128F89AA" w14:textId="56E1C981" w:rsidR="006146D4" w:rsidRPr="007A3EBA" w:rsidRDefault="006146D4" w:rsidP="006146D4">
      <w:pPr>
        <w:pStyle w:val="Default"/>
        <w:numPr>
          <w:ilvl w:val="0"/>
          <w:numId w:val="27"/>
        </w:numPr>
        <w:contextualSpacing/>
        <w:jc w:val="both"/>
      </w:pPr>
      <w:r>
        <w:t>LTR</w:t>
      </w:r>
      <w:r w:rsidR="00FF54CA">
        <w:t>-i</w:t>
      </w:r>
      <w:r>
        <w:t xml:space="preserve"> andmekogu</w:t>
      </w:r>
      <w:r w:rsidR="00FF54CA">
        <w:t>s</w:t>
      </w:r>
      <w:r>
        <w:t xml:space="preserve"> ja </w:t>
      </w:r>
      <w:proofErr w:type="spellStart"/>
      <w:r>
        <w:t>MIGIS</w:t>
      </w:r>
      <w:r w:rsidR="00FF54CA">
        <w:t>-es</w:t>
      </w:r>
      <w:proofErr w:type="spellEnd"/>
      <w:r>
        <w:t xml:space="preserve"> sätestatakse andmela</w:t>
      </w:r>
      <w:r w:rsidR="009E00F2">
        <w:t>o</w:t>
      </w:r>
      <w:r>
        <w:t xml:space="preserve"> regulatsioon</w:t>
      </w:r>
      <w:r w:rsidR="000C63AF">
        <w:t>.</w:t>
      </w:r>
    </w:p>
    <w:p w14:paraId="4AA4FBCE" w14:textId="77777777" w:rsidR="001C31B2" w:rsidRPr="005C76BC" w:rsidRDefault="001C31B2" w:rsidP="001C31B2">
      <w:pPr>
        <w:jc w:val="both"/>
        <w:rPr>
          <w:szCs w:val="24"/>
        </w:rPr>
      </w:pPr>
    </w:p>
    <w:p w14:paraId="29FD7F13" w14:textId="77777777" w:rsidR="00E94DDE" w:rsidRPr="005C76BC" w:rsidRDefault="00C24992" w:rsidP="00C24992">
      <w:pPr>
        <w:jc w:val="both"/>
        <w:rPr>
          <w:szCs w:val="24"/>
        </w:rPr>
      </w:pPr>
      <w:r w:rsidRPr="005C76BC">
        <w:rPr>
          <w:szCs w:val="24"/>
        </w:rPr>
        <w:t xml:space="preserve">Eelnõuga muudetakse </w:t>
      </w:r>
      <w:bookmarkStart w:id="1" w:name="_Hlk114562209"/>
      <w:r w:rsidR="00E94DDE" w:rsidRPr="005C76BC">
        <w:rPr>
          <w:szCs w:val="24"/>
        </w:rPr>
        <w:t xml:space="preserve">järgmisi </w:t>
      </w:r>
      <w:r w:rsidRPr="005C76BC">
        <w:rPr>
          <w:szCs w:val="24"/>
        </w:rPr>
        <w:t xml:space="preserve">siseministri </w:t>
      </w:r>
      <w:bookmarkEnd w:id="1"/>
      <w:r w:rsidR="00E94DDE" w:rsidRPr="005C76BC">
        <w:rPr>
          <w:szCs w:val="24"/>
        </w:rPr>
        <w:t>määruseid:</w:t>
      </w:r>
    </w:p>
    <w:p w14:paraId="37AA806D" w14:textId="79F8F925" w:rsidR="00F965D5" w:rsidRDefault="00F965D5" w:rsidP="00F965D5">
      <w:pPr>
        <w:jc w:val="both"/>
        <w:rPr>
          <w:szCs w:val="24"/>
        </w:rPr>
      </w:pPr>
      <w:r>
        <w:rPr>
          <w:szCs w:val="24"/>
        </w:rPr>
        <w:t xml:space="preserve">1) </w:t>
      </w:r>
      <w:r w:rsidRPr="00F965D5">
        <w:rPr>
          <w:szCs w:val="24"/>
        </w:rPr>
        <w:t>18. detsembri 2023. aasta määrus</w:t>
      </w:r>
      <w:r>
        <w:rPr>
          <w:szCs w:val="24"/>
        </w:rPr>
        <w:t xml:space="preserve"> </w:t>
      </w:r>
      <w:r w:rsidRPr="00F965D5">
        <w:rPr>
          <w:szCs w:val="24"/>
        </w:rPr>
        <w:t>nr 27 „Välismaalase lühiajalise Eestis töötamise registreerimise andmekogu põhimäärus“</w:t>
      </w:r>
      <w:r>
        <w:rPr>
          <w:szCs w:val="24"/>
        </w:rPr>
        <w:t xml:space="preserve"> (edaspidi </w:t>
      </w:r>
      <w:r w:rsidRPr="00F965D5">
        <w:rPr>
          <w:i/>
          <w:iCs/>
          <w:szCs w:val="24"/>
        </w:rPr>
        <w:t>määrus nr 27</w:t>
      </w:r>
      <w:r>
        <w:rPr>
          <w:szCs w:val="24"/>
        </w:rPr>
        <w:t>);</w:t>
      </w:r>
    </w:p>
    <w:p w14:paraId="65FA94FD" w14:textId="0BDA76DE" w:rsidR="001D37BF" w:rsidRDefault="00F965D5" w:rsidP="00C24992">
      <w:pPr>
        <w:jc w:val="both"/>
        <w:rPr>
          <w:szCs w:val="24"/>
        </w:rPr>
      </w:pPr>
      <w:r>
        <w:rPr>
          <w:szCs w:val="24"/>
        </w:rPr>
        <w:t>2</w:t>
      </w:r>
      <w:r w:rsidR="001D37BF">
        <w:rPr>
          <w:szCs w:val="24"/>
        </w:rPr>
        <w:t>) 22</w:t>
      </w:r>
      <w:r w:rsidR="001D37BF" w:rsidRPr="00E94DDE">
        <w:rPr>
          <w:szCs w:val="24"/>
        </w:rPr>
        <w:t xml:space="preserve">. </w:t>
      </w:r>
      <w:r w:rsidR="001D37BF">
        <w:rPr>
          <w:szCs w:val="24"/>
        </w:rPr>
        <w:t xml:space="preserve">märtsi </w:t>
      </w:r>
      <w:r w:rsidR="001D37BF" w:rsidRPr="00E94DDE">
        <w:rPr>
          <w:szCs w:val="24"/>
        </w:rPr>
        <w:t>202</w:t>
      </w:r>
      <w:r w:rsidR="001D37BF">
        <w:rPr>
          <w:szCs w:val="24"/>
        </w:rPr>
        <w:t>3</w:t>
      </w:r>
      <w:r w:rsidR="001D37BF" w:rsidRPr="00E94DDE">
        <w:rPr>
          <w:szCs w:val="24"/>
        </w:rPr>
        <w:t xml:space="preserve">. aasta määrus nr </w:t>
      </w:r>
      <w:r w:rsidR="001D37BF">
        <w:rPr>
          <w:szCs w:val="24"/>
        </w:rPr>
        <w:t>6</w:t>
      </w:r>
      <w:r w:rsidR="001D37BF" w:rsidRPr="00E94DDE">
        <w:rPr>
          <w:szCs w:val="24"/>
        </w:rPr>
        <w:t xml:space="preserve"> „</w:t>
      </w:r>
      <w:r w:rsidR="001D37BF">
        <w:rPr>
          <w:szCs w:val="24"/>
        </w:rPr>
        <w:t>Migratsioonijärelevalve andmekogu põhimäärus</w:t>
      </w:r>
      <w:r w:rsidR="001D37BF" w:rsidRPr="00E94DDE">
        <w:rPr>
          <w:szCs w:val="24"/>
        </w:rPr>
        <w:t>“</w:t>
      </w:r>
      <w:r w:rsidR="001D37BF">
        <w:rPr>
          <w:szCs w:val="24"/>
        </w:rPr>
        <w:t xml:space="preserve"> </w:t>
      </w:r>
      <w:r w:rsidR="001D37BF" w:rsidRPr="00002FCC">
        <w:rPr>
          <w:szCs w:val="24"/>
        </w:rPr>
        <w:t xml:space="preserve">(edaspidi </w:t>
      </w:r>
      <w:r w:rsidR="001D37BF" w:rsidRPr="00002FCC">
        <w:rPr>
          <w:i/>
          <w:iCs/>
          <w:szCs w:val="24"/>
        </w:rPr>
        <w:t xml:space="preserve">määrus nr </w:t>
      </w:r>
      <w:r w:rsidR="001D37BF">
        <w:rPr>
          <w:i/>
          <w:iCs/>
          <w:szCs w:val="24"/>
        </w:rPr>
        <w:t>6</w:t>
      </w:r>
      <w:r w:rsidR="001D37BF" w:rsidRPr="00002FCC">
        <w:rPr>
          <w:szCs w:val="24"/>
        </w:rPr>
        <w:t>)</w:t>
      </w:r>
      <w:r>
        <w:rPr>
          <w:szCs w:val="24"/>
        </w:rPr>
        <w:t>.</w:t>
      </w:r>
    </w:p>
    <w:p w14:paraId="6C2B92C6" w14:textId="77777777" w:rsidR="00002FCC" w:rsidRPr="00E42619" w:rsidRDefault="00002FCC" w:rsidP="00C24992">
      <w:pPr>
        <w:pStyle w:val="Default"/>
        <w:contextualSpacing/>
        <w:jc w:val="both"/>
        <w:rPr>
          <w:highlight w:val="yellow"/>
        </w:rPr>
      </w:pPr>
    </w:p>
    <w:p w14:paraId="3E7AAA0B" w14:textId="77777777" w:rsidR="00C24992" w:rsidRDefault="00C24992" w:rsidP="00C24992">
      <w:pPr>
        <w:pStyle w:val="Default"/>
        <w:rPr>
          <w:b/>
          <w:bCs/>
        </w:rPr>
      </w:pPr>
      <w:r w:rsidRPr="00F149C1">
        <w:rPr>
          <w:b/>
          <w:bCs/>
        </w:rPr>
        <w:t>1.2. Ettevalmistaja</w:t>
      </w:r>
    </w:p>
    <w:p w14:paraId="02DA50C0" w14:textId="77777777" w:rsidR="00C24992" w:rsidRPr="00F149C1" w:rsidRDefault="00C24992" w:rsidP="00C24992">
      <w:pPr>
        <w:pStyle w:val="Default"/>
      </w:pPr>
    </w:p>
    <w:p w14:paraId="0C5886AF" w14:textId="4134CBDB" w:rsidR="00C24992" w:rsidRPr="00F149C1" w:rsidRDefault="00C24992" w:rsidP="00C24992">
      <w:pPr>
        <w:pStyle w:val="Default"/>
        <w:contextualSpacing/>
        <w:jc w:val="both"/>
      </w:pPr>
      <w:r w:rsidRPr="00F149C1">
        <w:t xml:space="preserve">Eelnõu ja seletuskirja on koostanud Siseministeeriumi nõunik </w:t>
      </w:r>
      <w:r w:rsidR="00843419">
        <w:t xml:space="preserve">Eva Lillemäe </w:t>
      </w:r>
      <w:r>
        <w:t>(</w:t>
      </w:r>
      <w:hyperlink r:id="rId11" w:history="1">
        <w:r w:rsidR="00843419" w:rsidRPr="001B04A8">
          <w:rPr>
            <w:rStyle w:val="Hyperlink"/>
          </w:rPr>
          <w:t>Eva.Lillemae@siseministeerium.ee</w:t>
        </w:r>
      </w:hyperlink>
      <w:r w:rsidRPr="00F149C1">
        <w:t>)</w:t>
      </w:r>
      <w:r w:rsidR="00E52C0A">
        <w:rPr>
          <w:rFonts w:eastAsia="Calibri"/>
          <w:color w:val="auto"/>
          <w:szCs w:val="22"/>
        </w:rPr>
        <w:t xml:space="preserve">. </w:t>
      </w:r>
      <w:r w:rsidR="002214BC" w:rsidRPr="00BC5EC5">
        <w:rPr>
          <w:rFonts w:eastAsia="Times New Roman"/>
          <w:color w:val="auto"/>
          <w14:ligatures w14:val="none"/>
        </w:rPr>
        <w:t xml:space="preserve">Eelnõu ja seletuskirja juriidilist kvaliteeti on kontrollinud Siseministeeriumi </w:t>
      </w:r>
      <w:r w:rsidR="00E52C0A">
        <w:t xml:space="preserve">õigusnõunik </w:t>
      </w:r>
      <w:r w:rsidR="00E52C0A" w:rsidRPr="00F149C1">
        <w:t>Maret Saanküll (</w:t>
      </w:r>
      <w:hyperlink r:id="rId12" w:history="1">
        <w:r w:rsidR="00E52C0A" w:rsidRPr="001B04A8">
          <w:rPr>
            <w:rStyle w:val="Hyperlink"/>
          </w:rPr>
          <w:t>Maret.Saankyll@siseministeerium.ee</w:t>
        </w:r>
      </w:hyperlink>
      <w:r w:rsidR="00E52C0A" w:rsidRPr="00F149C1">
        <w:t>).</w:t>
      </w:r>
      <w:r w:rsidR="00E52C0A">
        <w:t xml:space="preserve"> </w:t>
      </w:r>
      <w:r w:rsidR="003115C3" w:rsidRPr="00BC5EC5">
        <w:rPr>
          <w:rFonts w:eastAsia="Times New Roman"/>
          <w:color w:val="auto"/>
          <w14:ligatures w14:val="none"/>
        </w:rPr>
        <w:t>Eelnõu ja seletuskirja</w:t>
      </w:r>
      <w:r w:rsidR="003115C3">
        <w:rPr>
          <w:rFonts w:eastAsia="Times New Roman"/>
          <w:color w:val="auto"/>
          <w14:ligatures w14:val="none"/>
        </w:rPr>
        <w:t xml:space="preserve"> on keeleliselt toimetanud Luisa Keelelahenduste eesti keele vanemtoimetaja Tiina Alekõrs (</w:t>
      </w:r>
      <w:hyperlink r:id="rId13" w:history="1">
        <w:r w:rsidR="003115C3" w:rsidRPr="00985A7E">
          <w:rPr>
            <w:rStyle w:val="Hyperlink"/>
            <w:rFonts w:eastAsia="Times New Roman"/>
            <w14:ligatures w14:val="none"/>
          </w:rPr>
          <w:t>tiina@luisa.ee</w:t>
        </w:r>
      </w:hyperlink>
      <w:r w:rsidR="003115C3">
        <w:rPr>
          <w:rFonts w:eastAsia="Times New Roman"/>
          <w:color w:val="auto"/>
          <w14:ligatures w14:val="none"/>
        </w:rPr>
        <w:t>).</w:t>
      </w:r>
    </w:p>
    <w:p w14:paraId="3B338C24" w14:textId="77777777" w:rsidR="00C24992" w:rsidRPr="00F149C1" w:rsidRDefault="00C24992" w:rsidP="00C24992">
      <w:pPr>
        <w:pStyle w:val="Default"/>
        <w:contextualSpacing/>
        <w:jc w:val="both"/>
      </w:pPr>
    </w:p>
    <w:p w14:paraId="43942420" w14:textId="77777777" w:rsidR="00C24992" w:rsidRPr="00F149C1" w:rsidRDefault="00C24992" w:rsidP="00C6095C">
      <w:pPr>
        <w:pStyle w:val="Default"/>
        <w:keepNext/>
      </w:pPr>
      <w:r w:rsidRPr="00F149C1">
        <w:rPr>
          <w:b/>
          <w:bCs/>
        </w:rPr>
        <w:t>1.3. Märkused</w:t>
      </w:r>
    </w:p>
    <w:p w14:paraId="253AAF20" w14:textId="77777777" w:rsidR="00C24992" w:rsidRPr="00F149C1" w:rsidRDefault="00C24992" w:rsidP="00C6095C">
      <w:pPr>
        <w:pStyle w:val="Default"/>
        <w:keepNext/>
        <w:contextualSpacing/>
        <w:jc w:val="both"/>
      </w:pPr>
    </w:p>
    <w:p w14:paraId="575D2DC0" w14:textId="77777777" w:rsidR="00C24992" w:rsidRDefault="00C24992" w:rsidP="00C6095C">
      <w:pPr>
        <w:pStyle w:val="Default"/>
        <w:keepNext/>
        <w:contextualSpacing/>
        <w:jc w:val="both"/>
      </w:pPr>
      <w:r w:rsidRPr="00F149C1">
        <w:t>Eelnõuga muudetakse</w:t>
      </w:r>
      <w:r>
        <w:t>:</w:t>
      </w:r>
    </w:p>
    <w:p w14:paraId="33BFCBF3" w14:textId="3FC5AF0E" w:rsidR="00781506" w:rsidRDefault="00781506" w:rsidP="00C24992">
      <w:pPr>
        <w:pStyle w:val="Default"/>
        <w:contextualSpacing/>
        <w:jc w:val="both"/>
      </w:pPr>
      <w:r>
        <w:t xml:space="preserve">1) määrust nr </w:t>
      </w:r>
      <w:r w:rsidR="00F965D5">
        <w:t>27</w:t>
      </w:r>
      <w:r>
        <w:t xml:space="preserve"> avaldamismärkega RT I, </w:t>
      </w:r>
      <w:r w:rsidR="00F965D5">
        <w:t>25</w:t>
      </w:r>
      <w:r>
        <w:t>.0</w:t>
      </w:r>
      <w:r w:rsidR="00F965D5">
        <w:t>4</w:t>
      </w:r>
      <w:r>
        <w:t>.202</w:t>
      </w:r>
      <w:r w:rsidR="00F965D5">
        <w:t>5</w:t>
      </w:r>
      <w:r>
        <w:t xml:space="preserve">, </w:t>
      </w:r>
      <w:r w:rsidR="00F965D5">
        <w:t>28</w:t>
      </w:r>
      <w:r>
        <w:t>;</w:t>
      </w:r>
    </w:p>
    <w:p w14:paraId="0695F52E" w14:textId="00D896E2" w:rsidR="00843419" w:rsidRPr="00F149C1" w:rsidRDefault="00F965D5" w:rsidP="00843419">
      <w:pPr>
        <w:pStyle w:val="Default"/>
        <w:contextualSpacing/>
        <w:jc w:val="both"/>
      </w:pPr>
      <w:r>
        <w:t>2</w:t>
      </w:r>
      <w:r w:rsidR="001D37BF">
        <w:t xml:space="preserve">) määrust nr 6 avaldamismärkega RT I, </w:t>
      </w:r>
      <w:r w:rsidR="00776390">
        <w:t>2</w:t>
      </w:r>
      <w:r>
        <w:t>5</w:t>
      </w:r>
      <w:r w:rsidR="001D37BF">
        <w:t>.</w:t>
      </w:r>
      <w:r>
        <w:t>04</w:t>
      </w:r>
      <w:r w:rsidR="001D37BF">
        <w:t>.202</w:t>
      </w:r>
      <w:r>
        <w:t>5</w:t>
      </w:r>
      <w:r w:rsidR="001D37BF">
        <w:t xml:space="preserve">, </w:t>
      </w:r>
      <w:r>
        <w:t>15.</w:t>
      </w:r>
    </w:p>
    <w:p w14:paraId="259080EE" w14:textId="77777777" w:rsidR="00C24992" w:rsidRDefault="00C24992" w:rsidP="00C24992">
      <w:pPr>
        <w:pStyle w:val="Default"/>
        <w:contextualSpacing/>
        <w:jc w:val="both"/>
      </w:pPr>
    </w:p>
    <w:p w14:paraId="5E4AFA66" w14:textId="7D88FA3C" w:rsidR="00FF54CA" w:rsidRPr="00FF54CA" w:rsidRDefault="00A419B1" w:rsidP="00A419B1">
      <w:pPr>
        <w:pStyle w:val="Default"/>
        <w:contextualSpacing/>
        <w:jc w:val="both"/>
        <w:rPr>
          <w:color w:val="202020"/>
        </w:rPr>
      </w:pPr>
      <w:r w:rsidRPr="00A419B1">
        <w:rPr>
          <w:color w:val="202020"/>
        </w:rPr>
        <w:t xml:space="preserve">Eelnõu ei ole seotud Vabariigi Valitsuse tegevusprogrammiga. Eelnõu </w:t>
      </w:r>
      <w:r w:rsidR="00912551">
        <w:rPr>
          <w:color w:val="202020"/>
        </w:rPr>
        <w:t>ei ole</w:t>
      </w:r>
      <w:r w:rsidRPr="00A419B1">
        <w:rPr>
          <w:color w:val="202020"/>
        </w:rPr>
        <w:t xml:space="preserve"> seotud Euroopa Liidu õigusega. </w:t>
      </w:r>
      <w:r>
        <w:rPr>
          <w:color w:val="202020"/>
        </w:rPr>
        <w:t xml:space="preserve">Eelnõu </w:t>
      </w:r>
      <w:r w:rsidR="00FF54CA">
        <w:rPr>
          <w:color w:val="202020"/>
        </w:rPr>
        <w:t xml:space="preserve">on </w:t>
      </w:r>
      <w:r>
        <w:t xml:space="preserve">seotud </w:t>
      </w:r>
      <w:r w:rsidRPr="006146D4">
        <w:t>välimaalaste seaduse muutmise ja sellega seonduval</w:t>
      </w:r>
      <w:r w:rsidR="00FF54CA">
        <w:t>t</w:t>
      </w:r>
      <w:r w:rsidRPr="006146D4">
        <w:t xml:space="preserve"> teiste seaduste muutmise seaduse (</w:t>
      </w:r>
      <w:r w:rsidRPr="00A419B1">
        <w:rPr>
          <w:i/>
          <w:iCs/>
        </w:rPr>
        <w:t>rändemenetluste tõhustamine</w:t>
      </w:r>
      <w:r w:rsidRPr="006146D4">
        <w:t xml:space="preserve">) </w:t>
      </w:r>
      <w:r w:rsidR="00FF54CA">
        <w:t xml:space="preserve">eelnõu </w:t>
      </w:r>
      <w:r w:rsidRPr="006146D4">
        <w:t>muudatuste</w:t>
      </w:r>
      <w:r>
        <w:t>ga, mis jõustuvad 1. jaanuaril 2026. aastal.</w:t>
      </w:r>
      <w:r w:rsidRPr="00A419B1">
        <w:rPr>
          <w:color w:val="202020"/>
        </w:rPr>
        <w:t xml:space="preserve"> Samuti on eelnõu seotud </w:t>
      </w:r>
      <w:r w:rsidR="00FF54CA">
        <w:t>tervise- ja tööministri määruse „</w:t>
      </w:r>
      <w:r w:rsidR="00FF54CA" w:rsidRPr="00FF54CA">
        <w:t>Tervise- ja tööministri 18. veebruari 2021. aasta määruse nr 4 „Töökeskkonna andmekogu põhimäärus“ muutmine</w:t>
      </w:r>
      <w:r w:rsidR="00FF54CA">
        <w:t xml:space="preserve">“ eelnõuga </w:t>
      </w:r>
      <w:r w:rsidR="003115C3">
        <w:t>ning</w:t>
      </w:r>
      <w:r w:rsidR="00FF54CA">
        <w:t xml:space="preserve"> Vabariigi Valitsuse määruse „</w:t>
      </w:r>
      <w:r w:rsidR="00FF54CA" w:rsidRPr="00FF54CA">
        <w:t>Vabariigi Valitsuse 7.</w:t>
      </w:r>
      <w:r w:rsidR="003115C3">
        <w:t> </w:t>
      </w:r>
      <w:r w:rsidR="00FF54CA" w:rsidRPr="00FF54CA">
        <w:t>märtsi 2019. aasta määruse nr 21 „Maksukohustuslaste registri põhimäärus“</w:t>
      </w:r>
      <w:r w:rsidR="00FF54CA">
        <w:t xml:space="preserve"> muut</w:t>
      </w:r>
      <w:r w:rsidR="00912551">
        <w:t>m</w:t>
      </w:r>
      <w:r w:rsidR="00FF54CA">
        <w:t>ine“ eelnõuga.</w:t>
      </w:r>
    </w:p>
    <w:p w14:paraId="274B11C3" w14:textId="77777777" w:rsidR="00B56177" w:rsidRPr="00F149C1" w:rsidRDefault="00B56177" w:rsidP="00C24992">
      <w:pPr>
        <w:pStyle w:val="Default"/>
        <w:contextualSpacing/>
        <w:jc w:val="both"/>
      </w:pPr>
    </w:p>
    <w:p w14:paraId="33AEFB16" w14:textId="77777777" w:rsidR="00C24992" w:rsidRPr="00F149C1" w:rsidRDefault="00C24992" w:rsidP="00C24992">
      <w:pPr>
        <w:pStyle w:val="Default"/>
      </w:pPr>
      <w:r w:rsidRPr="00F149C1">
        <w:rPr>
          <w:b/>
          <w:bCs/>
        </w:rPr>
        <w:t>2. Eelnõu sisu ja võrdlev analüüs</w:t>
      </w:r>
    </w:p>
    <w:p w14:paraId="5AE33F8D" w14:textId="77777777" w:rsidR="00C24992" w:rsidRDefault="00C24992" w:rsidP="00C24992">
      <w:pPr>
        <w:pStyle w:val="Default"/>
        <w:contextualSpacing/>
        <w:jc w:val="both"/>
      </w:pPr>
    </w:p>
    <w:p w14:paraId="452E9AD7" w14:textId="131112E9" w:rsidR="001734DA" w:rsidRDefault="00C24992" w:rsidP="001734DA">
      <w:pPr>
        <w:pStyle w:val="Default"/>
        <w:contextualSpacing/>
        <w:jc w:val="both"/>
      </w:pPr>
      <w:r>
        <w:t xml:space="preserve">Eelnõu </w:t>
      </w:r>
      <w:r w:rsidRPr="007410E4">
        <w:t xml:space="preserve">koosneb </w:t>
      </w:r>
      <w:r w:rsidR="00F965D5" w:rsidRPr="007410E4">
        <w:t>kolmest</w:t>
      </w:r>
      <w:r w:rsidR="00141B20" w:rsidRPr="007410E4">
        <w:rPr>
          <w:color w:val="7030A0"/>
        </w:rPr>
        <w:t xml:space="preserve"> </w:t>
      </w:r>
      <w:r w:rsidRPr="007410E4">
        <w:t>paragrahvist</w:t>
      </w:r>
      <w:r w:rsidR="001734DA">
        <w:t>.</w:t>
      </w:r>
    </w:p>
    <w:p w14:paraId="25C0F02A" w14:textId="77777777" w:rsidR="00C24992" w:rsidRDefault="00C24992" w:rsidP="00C24992">
      <w:pPr>
        <w:pStyle w:val="Default"/>
        <w:contextualSpacing/>
        <w:jc w:val="both"/>
      </w:pPr>
    </w:p>
    <w:p w14:paraId="0FED57E9" w14:textId="68493E9B" w:rsidR="009A46E3" w:rsidRDefault="009A46E3" w:rsidP="00C24992">
      <w:pPr>
        <w:pStyle w:val="Default"/>
        <w:contextualSpacing/>
        <w:jc w:val="both"/>
      </w:pPr>
      <w:bookmarkStart w:id="2" w:name="_Hlk193965835"/>
      <w:bookmarkStart w:id="3" w:name="_Hlk193965769"/>
      <w:r w:rsidRPr="00A66A2F">
        <w:rPr>
          <w:b/>
          <w:bCs/>
          <w:color w:val="4472C4" w:themeColor="accent1"/>
        </w:rPr>
        <w:t xml:space="preserve">Eelnõu §-ga </w:t>
      </w:r>
      <w:r>
        <w:rPr>
          <w:b/>
          <w:bCs/>
          <w:color w:val="4472C4" w:themeColor="accent1"/>
        </w:rPr>
        <w:t>1</w:t>
      </w:r>
      <w:r w:rsidR="00E50289" w:rsidRPr="00E50289">
        <w:rPr>
          <w:color w:val="auto"/>
        </w:rPr>
        <w:t xml:space="preserve"> muudetakse määrust nr </w:t>
      </w:r>
      <w:r w:rsidR="00F965D5">
        <w:rPr>
          <w:color w:val="auto"/>
        </w:rPr>
        <w:t>27</w:t>
      </w:r>
      <w:r w:rsidR="00E50289" w:rsidRPr="00E50289">
        <w:rPr>
          <w:color w:val="auto"/>
        </w:rPr>
        <w:t>.</w:t>
      </w:r>
      <w:bookmarkEnd w:id="2"/>
    </w:p>
    <w:p w14:paraId="28725C51" w14:textId="77777777" w:rsidR="009A46E3" w:rsidRPr="003D2739" w:rsidRDefault="009A46E3" w:rsidP="00BD35E1">
      <w:pPr>
        <w:jc w:val="both"/>
        <w:rPr>
          <w:rFonts w:cs="Times New Roman"/>
          <w:bCs/>
          <w:szCs w:val="24"/>
        </w:rPr>
      </w:pPr>
    </w:p>
    <w:p w14:paraId="29F2D14D" w14:textId="62978262" w:rsidR="00D82CCD" w:rsidRDefault="00D95E5A" w:rsidP="001734DA">
      <w:pPr>
        <w:shd w:val="clear" w:color="auto" w:fill="FFFFFF"/>
        <w:jc w:val="both"/>
        <w:rPr>
          <w:rFonts w:eastAsia="Calibri"/>
        </w:rPr>
      </w:pPr>
      <w:bookmarkStart w:id="4" w:name="_Hlk193964119"/>
      <w:r w:rsidRPr="009A46E3">
        <w:rPr>
          <w:rFonts w:cs="Times New Roman"/>
          <w:b/>
          <w:szCs w:val="24"/>
        </w:rPr>
        <w:t>Eelnõu § 1</w:t>
      </w:r>
      <w:r w:rsidRPr="009A46E3">
        <w:rPr>
          <w:rFonts w:cs="Times New Roman"/>
          <w:szCs w:val="24"/>
        </w:rPr>
        <w:t xml:space="preserve"> </w:t>
      </w:r>
      <w:r w:rsidR="009A46E3" w:rsidRPr="009A46E3">
        <w:rPr>
          <w:rFonts w:cs="Times New Roman"/>
          <w:b/>
          <w:bCs/>
          <w:szCs w:val="24"/>
        </w:rPr>
        <w:t>punkti</w:t>
      </w:r>
      <w:r w:rsidR="001734DA">
        <w:rPr>
          <w:rFonts w:cs="Times New Roman"/>
          <w:b/>
          <w:bCs/>
          <w:szCs w:val="24"/>
        </w:rPr>
        <w:t>de</w:t>
      </w:r>
      <w:r w:rsidR="009A46E3" w:rsidRPr="009A46E3">
        <w:rPr>
          <w:rFonts w:cs="Times New Roman"/>
          <w:b/>
          <w:bCs/>
          <w:szCs w:val="24"/>
        </w:rPr>
        <w:t>ga 1</w:t>
      </w:r>
      <w:r w:rsidR="001734DA">
        <w:rPr>
          <w:rFonts w:cs="Times New Roman"/>
          <w:b/>
          <w:bCs/>
          <w:szCs w:val="24"/>
        </w:rPr>
        <w:t xml:space="preserve"> ja 2</w:t>
      </w:r>
      <w:r w:rsidR="009A46E3">
        <w:rPr>
          <w:rFonts w:cs="Times New Roman"/>
          <w:szCs w:val="24"/>
        </w:rPr>
        <w:t xml:space="preserve"> </w:t>
      </w:r>
      <w:bookmarkEnd w:id="4"/>
      <w:r w:rsidR="001734DA">
        <w:rPr>
          <w:rFonts w:eastAsia="Calibri"/>
        </w:rPr>
        <w:t xml:space="preserve">muudetakse </w:t>
      </w:r>
      <w:r w:rsidR="009E00F2" w:rsidRPr="009E00F2">
        <w:rPr>
          <w:szCs w:val="24"/>
        </w:rPr>
        <w:t>määrus</w:t>
      </w:r>
      <w:r w:rsidR="00A91159">
        <w:rPr>
          <w:szCs w:val="24"/>
        </w:rPr>
        <w:t>e</w:t>
      </w:r>
      <w:r w:rsidR="009E00F2" w:rsidRPr="009E00F2">
        <w:rPr>
          <w:szCs w:val="24"/>
        </w:rPr>
        <w:t xml:space="preserve"> </w:t>
      </w:r>
      <w:r w:rsidR="003115C3" w:rsidRPr="009E00F2">
        <w:rPr>
          <w:szCs w:val="24"/>
        </w:rPr>
        <w:t>nr 27</w:t>
      </w:r>
      <w:r w:rsidR="003115C3">
        <w:rPr>
          <w:szCs w:val="24"/>
        </w:rPr>
        <w:t xml:space="preserve"> § 2 lõiget 3 ja § 6</w:t>
      </w:r>
      <w:r w:rsidR="003115C3" w:rsidRPr="0032662C">
        <w:rPr>
          <w:szCs w:val="24"/>
        </w:rPr>
        <w:t xml:space="preserve">. Määruse nr 27 </w:t>
      </w:r>
      <w:r w:rsidR="003115C3" w:rsidRPr="0032662C">
        <w:rPr>
          <w:rFonts w:eastAsia="Calibri"/>
        </w:rPr>
        <w:t>§ 2 lõikes 3 on sätestatud, et LTR-i andmekogu andmeid kasutatakse riigi julgeoleku ja siseturvalisuse tagamiseks sündmuste ennetamisel, avastamisel ja analüüsimisel ning statistilistel eesmärkidel</w:t>
      </w:r>
      <w:r w:rsidR="003115C3">
        <w:rPr>
          <w:rFonts w:eastAsia="Calibri"/>
        </w:rPr>
        <w:t>,</w:t>
      </w:r>
      <w:r w:rsidR="003115C3" w:rsidRPr="0032662C">
        <w:rPr>
          <w:rFonts w:eastAsia="Calibri"/>
        </w:rPr>
        <w:t xml:space="preserve"> ja </w:t>
      </w:r>
      <w:r w:rsidR="003115C3">
        <w:rPr>
          <w:rFonts w:eastAsia="Calibri"/>
        </w:rPr>
        <w:t xml:space="preserve">sama </w:t>
      </w:r>
      <w:r w:rsidR="003115C3" w:rsidRPr="0032662C">
        <w:rPr>
          <w:rFonts w:eastAsia="Calibri"/>
        </w:rPr>
        <w:t>määruse §</w:t>
      </w:r>
      <w:r w:rsidR="003115C3">
        <w:rPr>
          <w:rFonts w:eastAsia="Calibri"/>
        </w:rPr>
        <w:t>-ga</w:t>
      </w:r>
      <w:r w:rsidR="003115C3" w:rsidRPr="0032662C">
        <w:rPr>
          <w:rFonts w:eastAsia="Calibri"/>
        </w:rPr>
        <w:t xml:space="preserve"> 6 reguleeri</w:t>
      </w:r>
      <w:r w:rsidR="003115C3">
        <w:rPr>
          <w:rFonts w:eastAsia="Calibri"/>
        </w:rPr>
        <w:t>takse andmekogu ülesehitust</w:t>
      </w:r>
      <w:r w:rsidR="003115C3" w:rsidRPr="00857373">
        <w:rPr>
          <w:rFonts w:eastAsia="Calibri"/>
        </w:rPr>
        <w:t>.</w:t>
      </w:r>
      <w:r w:rsidR="003115C3">
        <w:rPr>
          <w:rFonts w:eastAsia="Calibri"/>
        </w:rPr>
        <w:t xml:space="preserve"> </w:t>
      </w:r>
      <w:r w:rsidR="003115C3">
        <w:rPr>
          <w:szCs w:val="24"/>
        </w:rPr>
        <w:t>M</w:t>
      </w:r>
      <w:r w:rsidR="003115C3" w:rsidRPr="009E00F2">
        <w:rPr>
          <w:szCs w:val="24"/>
        </w:rPr>
        <w:t>äärus</w:t>
      </w:r>
      <w:r w:rsidR="003115C3">
        <w:rPr>
          <w:szCs w:val="24"/>
        </w:rPr>
        <w:t>e</w:t>
      </w:r>
      <w:r w:rsidR="003115C3" w:rsidRPr="009E00F2">
        <w:rPr>
          <w:szCs w:val="24"/>
        </w:rPr>
        <w:t xml:space="preserve"> nr 27</w:t>
      </w:r>
      <w:r w:rsidR="003115C3" w:rsidRPr="009E00F2">
        <w:rPr>
          <w:rFonts w:eastAsia="Calibri"/>
        </w:rPr>
        <w:t xml:space="preserve"> </w:t>
      </w:r>
      <w:r w:rsidR="003115C3" w:rsidRPr="006A495B">
        <w:rPr>
          <w:rFonts w:eastAsia="Calibri"/>
          <w:u w:val="single"/>
        </w:rPr>
        <w:t>§ 2 lõikest 3</w:t>
      </w:r>
      <w:r w:rsidR="003115C3">
        <w:rPr>
          <w:rFonts w:eastAsia="Calibri"/>
        </w:rPr>
        <w:t xml:space="preserve"> jäetakse välja sõnad, mille kohaselt täidetakse neid eesmärke </w:t>
      </w:r>
      <w:r w:rsidR="003115C3" w:rsidRPr="00F11A78">
        <w:rPr>
          <w:rFonts w:eastAsia="Calibri"/>
        </w:rPr>
        <w:t>„</w:t>
      </w:r>
      <w:r w:rsidR="003115C3" w:rsidRPr="00C7692A">
        <w:rPr>
          <w:rFonts w:eastAsia="Calibri" w:cs="Times New Roman"/>
          <w:szCs w:val="24"/>
          <w:shd w:val="clear" w:color="auto" w:fill="FFFFFF"/>
          <w14:ligatures w14:val="none"/>
        </w:rPr>
        <w:t xml:space="preserve">koos </w:t>
      </w:r>
      <w:r w:rsidR="003115C3">
        <w:rPr>
          <w:rFonts w:eastAsia="Calibri" w:cs="Times New Roman"/>
          <w:szCs w:val="24"/>
          <w:shd w:val="clear" w:color="auto" w:fill="FFFFFF"/>
          <w14:ligatures w14:val="none"/>
        </w:rPr>
        <w:t>infosüsteemidega, mida kasutatakse Politsei- ja Piirivalveameti töös</w:t>
      </w:r>
      <w:r w:rsidR="003115C3" w:rsidRPr="00F11A78">
        <w:rPr>
          <w:rFonts w:eastAsia="Calibri"/>
        </w:rPr>
        <w:t>“.</w:t>
      </w:r>
      <w:r w:rsidR="003115C3">
        <w:rPr>
          <w:rFonts w:eastAsia="Calibri"/>
        </w:rPr>
        <w:t xml:space="preserve"> Sätet muudetakse, kuna eespool nimetatud eesmärke täidetakse küll LTR-i andmekogu andmetega, kuid mitte LTR-i andmekogus ning LTR-i andmekogu andmeandjad on juba loetletud kehtiva põhimääruse §</w:t>
      </w:r>
      <w:r w:rsidR="003115C3">
        <w:rPr>
          <w:rFonts w:eastAsia="Calibri"/>
        </w:rPr>
        <w:noBreakHyphen/>
        <w:t xml:space="preserve">s 12. </w:t>
      </w:r>
      <w:r w:rsidR="003115C3" w:rsidRPr="00A91159">
        <w:rPr>
          <w:rFonts w:eastAsia="Calibri"/>
          <w:u w:val="single"/>
        </w:rPr>
        <w:t>Määruse nr 27 § 6</w:t>
      </w:r>
      <w:r w:rsidR="003115C3">
        <w:rPr>
          <w:rFonts w:eastAsia="Calibri"/>
        </w:rPr>
        <w:t xml:space="preserve"> senine tekst loetakse lõikeks 1 ning paragrahvi täiendatakse lõikega 2 tulenevalt vajadusest kajastada LTR-i andmekogu andmete kasutamine PPA andmelaos ALIS, mille abil koostatakse statistikat ja tehakse andmeanalüüsi. Andmekaitse Inspektsioon (edaspidi </w:t>
      </w:r>
      <w:r w:rsidR="003115C3">
        <w:rPr>
          <w:rFonts w:eastAsia="Calibri"/>
          <w:i/>
          <w:iCs/>
        </w:rPr>
        <w:t>AKI</w:t>
      </w:r>
      <w:r w:rsidR="003115C3">
        <w:rPr>
          <w:rFonts w:eastAsia="Calibri"/>
        </w:rPr>
        <w:t>) on PPA andmekogude üle järelevalve teostamisel jõudnud järeldusele</w:t>
      </w:r>
      <w:r w:rsidR="003115C3">
        <w:rPr>
          <w:rStyle w:val="FootnoteReference"/>
          <w:rFonts w:eastAsia="Calibri"/>
        </w:rPr>
        <w:footnoteReference w:id="3"/>
      </w:r>
      <w:r w:rsidR="003115C3">
        <w:rPr>
          <w:rFonts w:eastAsia="Calibri"/>
        </w:rPr>
        <w:t>, et PPA andmekogusid tuleks õigusselguse eesmärgil täiendada andmelao ALIS regulatsiooniga. Muudatuse kohaselt on LTR-i andmekogu osaks andmeladu, mis koosneb LTR-i andmekogu andmetest, ja nende andmete säilitamisele kohaldatakse LTR-i andmekogu andmete säilitamise regulatsiooni</w:t>
      </w:r>
      <w:r w:rsidR="001734DA">
        <w:rPr>
          <w:rFonts w:eastAsia="Calibri"/>
        </w:rPr>
        <w:t>.</w:t>
      </w:r>
    </w:p>
    <w:p w14:paraId="510FC92E" w14:textId="77777777" w:rsidR="00D82CCD" w:rsidRDefault="00D82CCD" w:rsidP="001734DA">
      <w:pPr>
        <w:shd w:val="clear" w:color="auto" w:fill="FFFFFF"/>
        <w:jc w:val="both"/>
        <w:rPr>
          <w:rFonts w:eastAsia="Calibri"/>
        </w:rPr>
      </w:pPr>
    </w:p>
    <w:p w14:paraId="7C347305" w14:textId="616C5A4A" w:rsidR="00D82CCD" w:rsidRPr="00D82CCD" w:rsidRDefault="00D82CCD" w:rsidP="001734DA">
      <w:pPr>
        <w:shd w:val="clear" w:color="auto" w:fill="FFFFFF"/>
        <w:jc w:val="both"/>
        <w:rPr>
          <w:rFonts w:eastAsia="Calibri"/>
        </w:rPr>
      </w:pPr>
      <w:r w:rsidRPr="009A46E3">
        <w:rPr>
          <w:rFonts w:cs="Times New Roman"/>
          <w:b/>
          <w:szCs w:val="24"/>
        </w:rPr>
        <w:t>Eelnõu § 1</w:t>
      </w:r>
      <w:r w:rsidRPr="009A46E3">
        <w:rPr>
          <w:rFonts w:cs="Times New Roman"/>
          <w:szCs w:val="24"/>
        </w:rPr>
        <w:t xml:space="preserve"> </w:t>
      </w:r>
      <w:r w:rsidRPr="009A46E3">
        <w:rPr>
          <w:rFonts w:cs="Times New Roman"/>
          <w:b/>
          <w:bCs/>
          <w:szCs w:val="24"/>
        </w:rPr>
        <w:t>punkti</w:t>
      </w:r>
      <w:r>
        <w:rPr>
          <w:rFonts w:cs="Times New Roman"/>
          <w:b/>
          <w:bCs/>
          <w:szCs w:val="24"/>
        </w:rPr>
        <w:t xml:space="preserve">ga 3 </w:t>
      </w:r>
      <w:r>
        <w:rPr>
          <w:rFonts w:cs="Times New Roman"/>
          <w:szCs w:val="24"/>
        </w:rPr>
        <w:t>jäetakse määruse nr 27 § 10 punktist 4 välja sõna „taotlemise“. Muudatusega täpsustatakse andmekoosseisu, mis kantakse LTR</w:t>
      </w:r>
      <w:r w:rsidR="001321DC">
        <w:rPr>
          <w:rFonts w:cs="Times New Roman"/>
          <w:szCs w:val="24"/>
        </w:rPr>
        <w:t>-i</w:t>
      </w:r>
      <w:r>
        <w:rPr>
          <w:rFonts w:cs="Times New Roman"/>
          <w:szCs w:val="24"/>
        </w:rPr>
        <w:t xml:space="preserve"> andmekogusse l</w:t>
      </w:r>
      <w:r w:rsidRPr="00D82CCD">
        <w:rPr>
          <w:rFonts w:cs="Times New Roman"/>
          <w:szCs w:val="24"/>
        </w:rPr>
        <w:t>ühiajalise Eestis töötamise kohta</w:t>
      </w:r>
      <w:r>
        <w:rPr>
          <w:rFonts w:cs="Times New Roman"/>
          <w:szCs w:val="24"/>
        </w:rPr>
        <w:t>. Muudatus on tingitud sellest, et LTR</w:t>
      </w:r>
      <w:r w:rsidR="001321DC">
        <w:rPr>
          <w:rFonts w:cs="Times New Roman"/>
          <w:szCs w:val="24"/>
        </w:rPr>
        <w:t>-i</w:t>
      </w:r>
      <w:r>
        <w:rPr>
          <w:rFonts w:cs="Times New Roman"/>
          <w:szCs w:val="24"/>
        </w:rPr>
        <w:t xml:space="preserve"> andmekogus</w:t>
      </w:r>
      <w:r w:rsidR="00B23482">
        <w:rPr>
          <w:rFonts w:cs="Times New Roman"/>
          <w:szCs w:val="24"/>
        </w:rPr>
        <w:t xml:space="preserve"> on </w:t>
      </w:r>
      <w:r w:rsidR="001321DC">
        <w:rPr>
          <w:rFonts w:cs="Times New Roman"/>
          <w:szCs w:val="24"/>
        </w:rPr>
        <w:t xml:space="preserve">välismaalaste seaduses sätestatud </w:t>
      </w:r>
      <w:r>
        <w:t>t</w:t>
      </w:r>
      <w:r w:rsidRPr="00D82CCD">
        <w:rPr>
          <w:rFonts w:cs="Times New Roman"/>
          <w:szCs w:val="24"/>
        </w:rPr>
        <w:t xml:space="preserve">öötamise alus </w:t>
      </w:r>
      <w:r w:rsidR="00B23482">
        <w:rPr>
          <w:rFonts w:cs="Times New Roman"/>
          <w:szCs w:val="24"/>
        </w:rPr>
        <w:t>märgitud</w:t>
      </w:r>
      <w:r>
        <w:rPr>
          <w:rFonts w:cs="Times New Roman"/>
          <w:szCs w:val="24"/>
        </w:rPr>
        <w:t xml:space="preserve"> nii taotlemisel kui ka lühiajalise töötamise registreeri</w:t>
      </w:r>
      <w:r w:rsidR="001321DC">
        <w:rPr>
          <w:rFonts w:cs="Times New Roman"/>
          <w:szCs w:val="24"/>
        </w:rPr>
        <w:t>misel</w:t>
      </w:r>
      <w:r>
        <w:rPr>
          <w:rFonts w:cs="Times New Roman"/>
          <w:szCs w:val="24"/>
        </w:rPr>
        <w:t xml:space="preserve">. </w:t>
      </w:r>
      <w:r w:rsidR="001321DC">
        <w:rPr>
          <w:rFonts w:cs="Times New Roman"/>
          <w:szCs w:val="24"/>
        </w:rPr>
        <w:t xml:space="preserve">Kehtiv sõnastus on ekslik ja jääb mulje, et LTR-i andmekogusse kantakse üksnes taotluses märgitud välismaalase töötamise alus. </w:t>
      </w:r>
      <w:r>
        <w:rPr>
          <w:rFonts w:cs="Times New Roman"/>
          <w:szCs w:val="24"/>
        </w:rPr>
        <w:t>Muudatus on tehniline ning tehakse õigusselguse eesmärgil.</w:t>
      </w:r>
    </w:p>
    <w:p w14:paraId="4E871B6E" w14:textId="77777777" w:rsidR="005E7ADF" w:rsidRDefault="005E7ADF" w:rsidP="00BD35E1">
      <w:pPr>
        <w:jc w:val="both"/>
        <w:rPr>
          <w:rFonts w:cs="Times New Roman"/>
          <w:szCs w:val="24"/>
        </w:rPr>
      </w:pPr>
    </w:p>
    <w:p w14:paraId="7B9CDEAA" w14:textId="20B1A715" w:rsidR="001734DA" w:rsidRPr="000B135E" w:rsidRDefault="001734DA" w:rsidP="000B135E">
      <w:pPr>
        <w:autoSpaceDE w:val="0"/>
        <w:autoSpaceDN w:val="0"/>
        <w:adjustRightInd w:val="0"/>
        <w:contextualSpacing/>
        <w:jc w:val="both"/>
        <w:rPr>
          <w:szCs w:val="24"/>
        </w:rPr>
      </w:pPr>
      <w:r w:rsidRPr="009A46E3">
        <w:rPr>
          <w:rFonts w:cs="Times New Roman"/>
          <w:b/>
          <w:szCs w:val="24"/>
        </w:rPr>
        <w:t>Eelnõu § 1</w:t>
      </w:r>
      <w:r w:rsidRPr="009A46E3">
        <w:rPr>
          <w:rFonts w:cs="Times New Roman"/>
          <w:szCs w:val="24"/>
        </w:rPr>
        <w:t xml:space="preserve"> </w:t>
      </w:r>
      <w:r w:rsidRPr="009A46E3">
        <w:rPr>
          <w:rFonts w:cs="Times New Roman"/>
          <w:b/>
          <w:bCs/>
          <w:szCs w:val="24"/>
        </w:rPr>
        <w:t>punktiga</w:t>
      </w:r>
      <w:r>
        <w:rPr>
          <w:rFonts w:cs="Times New Roman"/>
          <w:b/>
          <w:bCs/>
          <w:szCs w:val="24"/>
        </w:rPr>
        <w:t xml:space="preserve"> </w:t>
      </w:r>
      <w:r w:rsidR="00AC3EFA">
        <w:rPr>
          <w:rFonts w:cs="Times New Roman"/>
          <w:b/>
          <w:bCs/>
          <w:szCs w:val="24"/>
        </w:rPr>
        <w:t>4</w:t>
      </w:r>
      <w:r>
        <w:rPr>
          <w:rFonts w:cs="Times New Roman"/>
          <w:szCs w:val="24"/>
        </w:rPr>
        <w:t xml:space="preserve"> täiendatakse määruse </w:t>
      </w:r>
      <w:r w:rsidR="003115C3">
        <w:rPr>
          <w:rFonts w:cs="Times New Roman"/>
          <w:szCs w:val="24"/>
        </w:rPr>
        <w:t>nr 27 §</w:t>
      </w:r>
      <w:r w:rsidR="003115C3" w:rsidRPr="009E25E9">
        <w:rPr>
          <w:rFonts w:eastAsia="Calibri" w:cs="Times New Roman"/>
          <w:szCs w:val="24"/>
          <w:shd w:val="clear" w:color="auto" w:fill="FFFFFF"/>
          <w14:ligatures w14:val="none"/>
        </w:rPr>
        <w:t xml:space="preserve"> 1</w:t>
      </w:r>
      <w:r w:rsidR="003115C3">
        <w:rPr>
          <w:rFonts w:eastAsia="Calibri" w:cs="Times New Roman"/>
          <w:szCs w:val="24"/>
          <w:shd w:val="clear" w:color="auto" w:fill="FFFFFF"/>
          <w14:ligatures w14:val="none"/>
        </w:rPr>
        <w:t>0 punktidega 22–</w:t>
      </w:r>
      <w:r w:rsidR="004424D3">
        <w:rPr>
          <w:rFonts w:eastAsia="Calibri" w:cs="Times New Roman"/>
          <w:szCs w:val="24"/>
          <w:shd w:val="clear" w:color="auto" w:fill="FFFFFF"/>
          <w14:ligatures w14:val="none"/>
        </w:rPr>
        <w:t>26</w:t>
      </w:r>
      <w:r w:rsidR="003115C3" w:rsidRPr="00500726">
        <w:rPr>
          <w:rFonts w:cs="Times New Roman"/>
          <w:szCs w:val="24"/>
        </w:rPr>
        <w:t xml:space="preserve">. </w:t>
      </w:r>
      <w:r w:rsidR="003115C3">
        <w:rPr>
          <w:rFonts w:cs="Times New Roman"/>
          <w:szCs w:val="24"/>
        </w:rPr>
        <w:t>Määruse nr 27 §</w:t>
      </w:r>
      <w:r w:rsidR="003115C3">
        <w:rPr>
          <w:rFonts w:cs="Times New Roman"/>
          <w:szCs w:val="24"/>
        </w:rPr>
        <w:noBreakHyphen/>
        <w:t>ga 10 sätestatakse andmed, mis kantakse andmekogusse l</w:t>
      </w:r>
      <w:r w:rsidR="003115C3" w:rsidRPr="005E7ADF">
        <w:rPr>
          <w:rFonts w:cs="Times New Roman"/>
          <w:szCs w:val="24"/>
        </w:rPr>
        <w:t>ühiajalise Eestis töötamise kohta</w:t>
      </w:r>
      <w:r w:rsidR="003115C3">
        <w:rPr>
          <w:rFonts w:cs="Times New Roman"/>
          <w:szCs w:val="24"/>
        </w:rPr>
        <w:t xml:space="preserve">. </w:t>
      </w:r>
      <w:r w:rsidR="003115C3" w:rsidRPr="00AC3EFA">
        <w:rPr>
          <w:rFonts w:cs="Times New Roman"/>
          <w:szCs w:val="24"/>
        </w:rPr>
        <w:t xml:space="preserve">Muudatusega täiendatakse loetelu järgmiste andmetega: </w:t>
      </w:r>
      <w:r w:rsidR="003115C3" w:rsidRPr="00AC3EFA">
        <w:rPr>
          <w:rFonts w:eastAsia="Calibri" w:cs="Times New Roman"/>
          <w:szCs w:val="24"/>
          <w:shd w:val="clear" w:color="auto" w:fill="FFFFFF"/>
          <w14:ligatures w14:val="none"/>
        </w:rPr>
        <w:t>maksukorralduse seaduse § 25</w:t>
      </w:r>
      <w:r w:rsidR="003115C3" w:rsidRPr="00AC3EFA">
        <w:rPr>
          <w:rFonts w:eastAsia="Calibri" w:cs="Times New Roman"/>
          <w:szCs w:val="24"/>
          <w:shd w:val="clear" w:color="auto" w:fill="FFFFFF"/>
          <w:vertAlign w:val="superscript"/>
          <w14:ligatures w14:val="none"/>
        </w:rPr>
        <w:t>1</w:t>
      </w:r>
      <w:r w:rsidR="003115C3" w:rsidRPr="00AC3EFA">
        <w:rPr>
          <w:rFonts w:eastAsia="Calibri" w:cs="Times New Roman"/>
          <w:szCs w:val="24"/>
          <w:shd w:val="clear" w:color="auto" w:fill="FFFFFF"/>
          <w14:ligatures w14:val="none"/>
        </w:rPr>
        <w:t xml:space="preserve"> lõikes</w:t>
      </w:r>
      <w:r w:rsidR="003115C3">
        <w:rPr>
          <w:rFonts w:eastAsia="Calibri" w:cs="Times New Roman"/>
          <w:szCs w:val="24"/>
          <w:shd w:val="clear" w:color="auto" w:fill="FFFFFF"/>
          <w14:ligatures w14:val="none"/>
        </w:rPr>
        <w:t> </w:t>
      </w:r>
      <w:r w:rsidR="003115C3" w:rsidRPr="00AC3EFA">
        <w:rPr>
          <w:rFonts w:eastAsia="Calibri" w:cs="Times New Roman"/>
          <w:szCs w:val="24"/>
          <w:shd w:val="clear" w:color="auto" w:fill="FFFFFF"/>
          <w14:ligatures w14:val="none"/>
        </w:rPr>
        <w:t xml:space="preserve">4 või 5 nimetatud töötamise liik, tööaja määr, töötamise alustamise kuupäev, töötamise </w:t>
      </w:r>
      <w:r w:rsidR="003115C3" w:rsidRPr="00AC3EFA">
        <w:rPr>
          <w:rFonts w:eastAsia="Calibri" w:cs="Times New Roman"/>
          <w:szCs w:val="24"/>
          <w:shd w:val="clear" w:color="auto" w:fill="FFFFFF"/>
          <w14:ligatures w14:val="none"/>
        </w:rPr>
        <w:lastRenderedPageBreak/>
        <w:t>lõpetamise kuupäev ja alus, töökoha asukoht</w:t>
      </w:r>
      <w:r w:rsidR="004424D3">
        <w:rPr>
          <w:rFonts w:eastAsia="Calibri" w:cs="Times New Roman"/>
          <w:szCs w:val="24"/>
          <w:shd w:val="clear" w:color="auto" w:fill="FFFFFF"/>
          <w14:ligatures w14:val="none"/>
        </w:rPr>
        <w:t xml:space="preserve">, sealhulgas vajaduse korral </w:t>
      </w:r>
      <w:r w:rsidR="004424D3" w:rsidRPr="004424D3">
        <w:rPr>
          <w:rFonts w:eastAsia="Calibri" w:cs="Times New Roman"/>
          <w:szCs w:val="24"/>
          <w:shd w:val="clear" w:color="auto" w:fill="FFFFFF"/>
          <w14:ligatures w14:val="none"/>
        </w:rPr>
        <w:t>Rahvusvahelise Mereorganisatsiooni (IMO) registrinumber</w:t>
      </w:r>
      <w:r w:rsidR="003115C3" w:rsidRPr="00AC3EFA">
        <w:rPr>
          <w:rFonts w:eastAsia="Calibri" w:cs="Times New Roman"/>
          <w:szCs w:val="24"/>
          <w:shd w:val="clear" w:color="auto" w:fill="FFFFFF"/>
          <w14:ligatures w14:val="none"/>
        </w:rPr>
        <w:t xml:space="preserve">. LTR-i </w:t>
      </w:r>
      <w:r w:rsidR="003115C3" w:rsidRPr="00AC3EFA">
        <w:t xml:space="preserve">andmekogusse kantavate andmete loetelu täiendatakse </w:t>
      </w:r>
      <w:r w:rsidR="003115C3">
        <w:t xml:space="preserve">selleks, et tagada </w:t>
      </w:r>
      <w:r w:rsidR="003115C3" w:rsidRPr="00AC3EFA">
        <w:rPr>
          <w:rFonts w:eastAsia="Calibri" w:cs="Times New Roman"/>
          <w:szCs w:val="24"/>
          <w:shd w:val="clear" w:color="auto" w:fill="FFFFFF"/>
          <w14:ligatures w14:val="none"/>
        </w:rPr>
        <w:t>õigusselgus ja läbipaistvus</w:t>
      </w:r>
      <w:r w:rsidR="003115C3">
        <w:rPr>
          <w:rFonts w:eastAsia="Calibri" w:cs="Times New Roman"/>
          <w:szCs w:val="24"/>
          <w:shd w:val="clear" w:color="auto" w:fill="FFFFFF"/>
          <w14:ligatures w14:val="none"/>
        </w:rPr>
        <w:t>,</w:t>
      </w:r>
      <w:r w:rsidR="003115C3" w:rsidRPr="00AC3EFA">
        <w:rPr>
          <w:rFonts w:eastAsia="Calibri" w:cs="Times New Roman"/>
          <w:szCs w:val="24"/>
          <w:shd w:val="clear" w:color="auto" w:fill="FFFFFF"/>
          <w14:ligatures w14:val="none"/>
        </w:rPr>
        <w:t xml:space="preserve"> ning sinna kantakse täiendavad andmed, mis on vajalikud TÖR</w:t>
      </w:r>
      <w:r w:rsidR="003115C3">
        <w:rPr>
          <w:rFonts w:eastAsia="Calibri" w:cs="Times New Roman"/>
          <w:szCs w:val="24"/>
          <w:shd w:val="clear" w:color="auto" w:fill="FFFFFF"/>
          <w14:ligatures w14:val="none"/>
        </w:rPr>
        <w:t>-i</w:t>
      </w:r>
      <w:r w:rsidR="003115C3" w:rsidRPr="00AC3EFA">
        <w:rPr>
          <w:rFonts w:eastAsia="Calibri" w:cs="Times New Roman"/>
          <w:szCs w:val="24"/>
          <w:shd w:val="clear" w:color="auto" w:fill="FFFFFF"/>
          <w14:ligatures w14:val="none"/>
        </w:rPr>
        <w:t xml:space="preserve"> kande tegemiseks. Tegemist on m</w:t>
      </w:r>
      <w:r w:rsidR="003115C3" w:rsidRPr="00AC3EFA">
        <w:rPr>
          <w:rFonts w:cs="Times New Roman"/>
          <w:color w:val="202020"/>
        </w:rPr>
        <w:t>aksukohustuslaste registri põhimääruse</w:t>
      </w:r>
      <w:r w:rsidR="003115C3" w:rsidRPr="00AC3EFA">
        <w:rPr>
          <w:rStyle w:val="FootnoteReference"/>
          <w:rFonts w:cs="Times New Roman"/>
          <w:color w:val="202020"/>
        </w:rPr>
        <w:footnoteReference w:id="4"/>
      </w:r>
      <w:r w:rsidR="003115C3" w:rsidRPr="00AC3EFA">
        <w:rPr>
          <w:rFonts w:eastAsia="Calibri" w:cs="Times New Roman"/>
          <w:szCs w:val="24"/>
          <w:shd w:val="clear" w:color="auto" w:fill="FFFFFF"/>
          <w14:ligatures w14:val="none"/>
        </w:rPr>
        <w:t xml:space="preserve"> § 53 lõike 2 punktides 5</w:t>
      </w:r>
      <w:r w:rsidR="003115C3" w:rsidRPr="00AC3EFA">
        <w:t>–</w:t>
      </w:r>
      <w:r w:rsidR="003115C3" w:rsidRPr="00AC3EFA">
        <w:rPr>
          <w:rFonts w:eastAsia="Calibri" w:cs="Times New Roman"/>
          <w:szCs w:val="24"/>
          <w:shd w:val="clear" w:color="auto" w:fill="FFFFFF"/>
          <w14:ligatures w14:val="none"/>
        </w:rPr>
        <w:t>6, 9, 11 ja 13 nimetatud andmetega</w:t>
      </w:r>
      <w:r w:rsidR="003115C3">
        <w:rPr>
          <w:rFonts w:eastAsia="Calibri" w:cs="Times New Roman"/>
          <w:szCs w:val="24"/>
          <w:shd w:val="clear" w:color="auto" w:fill="FFFFFF"/>
          <w14:ligatures w14:val="none"/>
        </w:rPr>
        <w:t>. R</w:t>
      </w:r>
      <w:r w:rsidR="003115C3" w:rsidRPr="00AC3EFA">
        <w:rPr>
          <w:rFonts w:eastAsia="Calibri" w:cs="Times New Roman"/>
          <w:szCs w:val="24"/>
          <w:shd w:val="clear" w:color="auto" w:fill="FFFFFF"/>
          <w14:ligatures w14:val="none"/>
        </w:rPr>
        <w:t>ahvusvahelise Mereorganisatsiooni (IMO) registrinumb</w:t>
      </w:r>
      <w:r w:rsidR="003115C3">
        <w:rPr>
          <w:rFonts w:eastAsia="Calibri" w:cs="Times New Roman"/>
          <w:szCs w:val="24"/>
          <w:shd w:val="clear" w:color="auto" w:fill="FFFFFF"/>
          <w14:ligatures w14:val="none"/>
        </w:rPr>
        <w:t xml:space="preserve">ri puhul on TÖR-i tähenduses tegemist </w:t>
      </w:r>
      <w:r w:rsidR="003115C3" w:rsidRPr="00AC3EFA">
        <w:rPr>
          <w:rFonts w:eastAsia="Calibri" w:cs="Times New Roman"/>
          <w:szCs w:val="24"/>
          <w:shd w:val="clear" w:color="auto" w:fill="FFFFFF"/>
          <w14:ligatures w14:val="none"/>
        </w:rPr>
        <w:t>töökoha asukoh</w:t>
      </w:r>
      <w:r w:rsidR="003115C3">
        <w:rPr>
          <w:rFonts w:eastAsia="Calibri" w:cs="Times New Roman"/>
          <w:szCs w:val="24"/>
          <w:shd w:val="clear" w:color="auto" w:fill="FFFFFF"/>
          <w14:ligatures w14:val="none"/>
        </w:rPr>
        <w:t xml:space="preserve">a andmetega. </w:t>
      </w:r>
      <w:r w:rsidR="004424D3">
        <w:rPr>
          <w:rFonts w:eastAsia="Calibri" w:cs="Times New Roman"/>
          <w:szCs w:val="24"/>
          <w:shd w:val="clear" w:color="auto" w:fill="FFFFFF"/>
          <w14:ligatures w14:val="none"/>
        </w:rPr>
        <w:t xml:space="preserve">Vastavale andmeväljale kantakse </w:t>
      </w:r>
      <w:r w:rsidR="004424D3" w:rsidRPr="004424D3">
        <w:rPr>
          <w:rFonts w:eastAsia="Calibri" w:cs="Times New Roman"/>
          <w:szCs w:val="24"/>
          <w:shd w:val="clear" w:color="auto" w:fill="FFFFFF"/>
          <w14:ligatures w14:val="none"/>
        </w:rPr>
        <w:t>laevale välja antud Rahvusvahelise Mereorganisatsiooni (IMO) registrinumb</w:t>
      </w:r>
      <w:r w:rsidR="004424D3">
        <w:rPr>
          <w:rFonts w:eastAsia="Calibri" w:cs="Times New Roman"/>
          <w:szCs w:val="24"/>
          <w:shd w:val="clear" w:color="auto" w:fill="FFFFFF"/>
          <w14:ligatures w14:val="none"/>
        </w:rPr>
        <w:t>er</w:t>
      </w:r>
      <w:r w:rsidR="004424D3" w:rsidRPr="004424D3">
        <w:rPr>
          <w:rFonts w:eastAsia="Calibri" w:cs="Times New Roman"/>
          <w:szCs w:val="24"/>
          <w:shd w:val="clear" w:color="auto" w:fill="FFFFFF"/>
          <w14:ligatures w14:val="none"/>
        </w:rPr>
        <w:t xml:space="preserve"> ja andmeväljale saab sisestada mitu väärtust.</w:t>
      </w:r>
      <w:r w:rsidR="003115C3">
        <w:rPr>
          <w:rFonts w:eastAsia="Calibri" w:cs="Times New Roman"/>
          <w:szCs w:val="24"/>
          <w:shd w:val="clear" w:color="auto" w:fill="FFFFFF"/>
          <w14:ligatures w14:val="none"/>
        </w:rPr>
        <w:t xml:space="preserve"> </w:t>
      </w:r>
      <w:r w:rsidR="003115C3">
        <w:rPr>
          <w:rFonts w:eastAsia="Calibri"/>
          <w:color w:val="000000"/>
          <w14:ligatures w14:val="none"/>
        </w:rPr>
        <w:t>Muudatuse tulemusena</w:t>
      </w:r>
      <w:r w:rsidR="003115C3" w:rsidRPr="009C7B40">
        <w:rPr>
          <w:rFonts w:eastAsia="Calibri"/>
          <w:color w:val="000000"/>
          <w14:ligatures w14:val="none"/>
        </w:rPr>
        <w:t xml:space="preserve"> tekib</w:t>
      </w:r>
      <w:r w:rsidR="003115C3">
        <w:rPr>
          <w:rFonts w:eastAsia="Calibri"/>
          <w:color w:val="000000"/>
          <w14:ligatures w14:val="none"/>
        </w:rPr>
        <w:t xml:space="preserve"> tööandjal </w:t>
      </w:r>
      <w:r w:rsidR="003115C3" w:rsidRPr="009C7B40">
        <w:rPr>
          <w:rFonts w:eastAsia="Calibri"/>
          <w:color w:val="000000"/>
          <w14:ligatures w14:val="none"/>
        </w:rPr>
        <w:t>võimalus sisestada TÖR-i kandeks vajalik</w:t>
      </w:r>
      <w:r w:rsidR="003115C3">
        <w:rPr>
          <w:rFonts w:eastAsia="Calibri"/>
          <w:color w:val="000000"/>
          <w14:ligatures w14:val="none"/>
        </w:rPr>
        <w:t>ud</w:t>
      </w:r>
      <w:r w:rsidR="003115C3" w:rsidRPr="009C7B40">
        <w:rPr>
          <w:rFonts w:eastAsia="Calibri"/>
          <w:color w:val="000000"/>
          <w14:ligatures w14:val="none"/>
        </w:rPr>
        <w:t xml:space="preserve"> andme</w:t>
      </w:r>
      <w:r w:rsidR="003115C3">
        <w:rPr>
          <w:rFonts w:eastAsia="Calibri"/>
          <w:color w:val="000000"/>
          <w14:ligatures w14:val="none"/>
        </w:rPr>
        <w:t>d</w:t>
      </w:r>
      <w:r w:rsidR="003115C3" w:rsidRPr="009C7B40">
        <w:rPr>
          <w:rFonts w:eastAsia="Calibri"/>
          <w:color w:val="000000"/>
          <w14:ligatures w14:val="none"/>
        </w:rPr>
        <w:t xml:space="preserve"> LTR-i </w:t>
      </w:r>
      <w:r w:rsidR="003115C3">
        <w:rPr>
          <w:rFonts w:eastAsia="Calibri"/>
          <w:color w:val="000000"/>
          <w14:ligatures w14:val="none"/>
        </w:rPr>
        <w:t xml:space="preserve">andmekogusse, kust need – </w:t>
      </w:r>
      <w:r w:rsidR="003115C3" w:rsidRPr="009C7B40">
        <w:rPr>
          <w:rFonts w:eastAsia="Calibri"/>
          <w:color w:val="000000"/>
          <w14:ligatures w14:val="none"/>
        </w:rPr>
        <w:t>pärast</w:t>
      </w:r>
      <w:r w:rsidR="003115C3">
        <w:rPr>
          <w:rFonts w:eastAsia="Calibri"/>
          <w:color w:val="000000"/>
          <w14:ligatures w14:val="none"/>
        </w:rPr>
        <w:t xml:space="preserve"> seda, kui PPA on teinud välismaalase lühiajalise Eestis töötamise registreerimise otsuse – liiguvad X-tee kaudu edasi </w:t>
      </w:r>
      <w:r w:rsidR="003115C3" w:rsidRPr="009C7B40">
        <w:rPr>
          <w:rFonts w:eastAsia="Calibri"/>
          <w:color w:val="000000"/>
          <w14:ligatures w14:val="none"/>
        </w:rPr>
        <w:t>TÖR-i</w:t>
      </w:r>
      <w:r w:rsidR="003115C3" w:rsidRPr="00594C9E">
        <w:rPr>
          <w:rFonts w:eastAsia="Calibri"/>
          <w14:ligatures w14:val="none"/>
        </w:rPr>
        <w:t>.</w:t>
      </w:r>
      <w:r w:rsidR="003115C3">
        <w:rPr>
          <w:rFonts w:eastAsia="Calibri"/>
          <w14:ligatures w14:val="none"/>
        </w:rPr>
        <w:t xml:space="preserve"> </w:t>
      </w:r>
      <w:r w:rsidR="003115C3" w:rsidRPr="00010EBE">
        <w:rPr>
          <w:rFonts w:eastAsia="Calibri"/>
          <w14:ligatures w14:val="none"/>
        </w:rPr>
        <w:t>TÖR</w:t>
      </w:r>
      <w:r w:rsidR="003115C3">
        <w:rPr>
          <w:rFonts w:eastAsia="Calibri"/>
          <w14:ligatures w14:val="none"/>
        </w:rPr>
        <w:t>-i</w:t>
      </w:r>
      <w:r w:rsidR="003115C3" w:rsidRPr="00010EBE">
        <w:rPr>
          <w:rFonts w:eastAsia="Calibri"/>
          <w14:ligatures w14:val="none"/>
        </w:rPr>
        <w:t xml:space="preserve"> andmeid saab tööandja vajaduse</w:t>
      </w:r>
      <w:r w:rsidR="003115C3">
        <w:rPr>
          <w:rFonts w:eastAsia="Calibri"/>
          <w14:ligatures w14:val="none"/>
        </w:rPr>
        <w:t xml:space="preserve"> korra</w:t>
      </w:r>
      <w:r w:rsidR="003115C3" w:rsidRPr="00010EBE">
        <w:rPr>
          <w:rFonts w:eastAsia="Calibri"/>
          <w14:ligatures w14:val="none"/>
        </w:rPr>
        <w:t xml:space="preserve">l hiljem muuta </w:t>
      </w:r>
      <w:r w:rsidR="003115C3">
        <w:rPr>
          <w:rFonts w:eastAsia="Calibri"/>
          <w14:ligatures w14:val="none"/>
        </w:rPr>
        <w:t>MTA</w:t>
      </w:r>
      <w:r w:rsidR="003115C3" w:rsidRPr="00010EBE">
        <w:rPr>
          <w:rFonts w:eastAsia="Calibri"/>
          <w14:ligatures w14:val="none"/>
        </w:rPr>
        <w:t xml:space="preserve"> e-teenuste keskkonnas</w:t>
      </w:r>
      <w:r w:rsidR="003115C3">
        <w:rPr>
          <w:rFonts w:eastAsia="Calibri"/>
          <w14:ligatures w14:val="none"/>
        </w:rPr>
        <w:t xml:space="preserve">. </w:t>
      </w:r>
      <w:r w:rsidR="003115C3">
        <w:rPr>
          <w:rFonts w:eastAsia="Calibri"/>
          <w:color w:val="000000"/>
          <w14:ligatures w14:val="none"/>
        </w:rPr>
        <w:t>LTR-i andmekogust X-tee kaudu andmete edastamine TÖR-i</w:t>
      </w:r>
      <w:r w:rsidR="003115C3" w:rsidRPr="009C7B40">
        <w:rPr>
          <w:rFonts w:eastAsia="Calibri"/>
          <w:color w:val="000000"/>
          <w14:ligatures w14:val="none"/>
        </w:rPr>
        <w:t xml:space="preserve"> vähenda</w:t>
      </w:r>
      <w:r w:rsidR="003115C3">
        <w:rPr>
          <w:rFonts w:eastAsia="Calibri"/>
          <w:color w:val="000000"/>
          <w14:ligatures w14:val="none"/>
        </w:rPr>
        <w:t>b</w:t>
      </w:r>
      <w:r w:rsidR="003115C3" w:rsidRPr="009C7B40">
        <w:rPr>
          <w:rFonts w:eastAsia="Calibri"/>
          <w:color w:val="000000"/>
          <w14:ligatures w14:val="none"/>
        </w:rPr>
        <w:t xml:space="preserve"> tööandjate halduskoormust ning muuda</w:t>
      </w:r>
      <w:r w:rsidR="003115C3">
        <w:rPr>
          <w:rFonts w:eastAsia="Calibri"/>
          <w:color w:val="000000"/>
          <w14:ligatures w14:val="none"/>
        </w:rPr>
        <w:t>b</w:t>
      </w:r>
      <w:r w:rsidR="003115C3" w:rsidRPr="009C7B40">
        <w:rPr>
          <w:rFonts w:eastAsia="Calibri"/>
          <w:color w:val="000000"/>
          <w14:ligatures w14:val="none"/>
        </w:rPr>
        <w:t xml:space="preserve"> välismaalase tööle võtmise mugavamaks ja kiiremaks</w:t>
      </w:r>
      <w:r w:rsidR="003115C3">
        <w:rPr>
          <w:rFonts w:eastAsia="Calibri"/>
          <w:color w:val="000000"/>
          <w14:ligatures w14:val="none"/>
        </w:rPr>
        <w:t>.</w:t>
      </w:r>
      <w:r w:rsidR="00644D99">
        <w:rPr>
          <w:rFonts w:eastAsia="Calibri"/>
          <w:color w:val="000000"/>
          <w14:ligatures w14:val="none"/>
        </w:rPr>
        <w:t xml:space="preserve"> Kuna PPA kasutab muudatusega lisatavaid andmeid ka LTR menetluses, muutuvad need andmed LTR-i andmekogu osaks. Seega säilitatakse muudatusega lisatavaid andmeid LTR-i põhimääruse § 18 kohaselt.</w:t>
      </w:r>
    </w:p>
    <w:p w14:paraId="7EA6A50B" w14:textId="77777777" w:rsidR="001734DA" w:rsidRDefault="001734DA" w:rsidP="00BD35E1">
      <w:pPr>
        <w:jc w:val="both"/>
        <w:rPr>
          <w:rFonts w:cs="Times New Roman"/>
          <w:szCs w:val="24"/>
        </w:rPr>
      </w:pPr>
    </w:p>
    <w:p w14:paraId="2280D9DA" w14:textId="7BBD0B74" w:rsidR="00E1737B" w:rsidRPr="00E1737B" w:rsidRDefault="00E1737B" w:rsidP="00E1737B">
      <w:pPr>
        <w:jc w:val="both"/>
        <w:rPr>
          <w:rFonts w:cs="Times New Roman"/>
          <w:szCs w:val="24"/>
        </w:rPr>
      </w:pPr>
      <w:r w:rsidRPr="00500726">
        <w:rPr>
          <w:b/>
          <w:bCs/>
        </w:rPr>
        <w:t xml:space="preserve">Eelnõu § 1 punktiga </w:t>
      </w:r>
      <w:r>
        <w:rPr>
          <w:b/>
          <w:bCs/>
        </w:rPr>
        <w:t>5</w:t>
      </w:r>
      <w:r w:rsidRPr="00500726">
        <w:t xml:space="preserve"> </w:t>
      </w:r>
      <w:r>
        <w:t>täiendatakse määrust nr 27 §-ga 11</w:t>
      </w:r>
      <w:r>
        <w:rPr>
          <w:vertAlign w:val="superscript"/>
        </w:rPr>
        <w:t>1</w:t>
      </w:r>
      <w:r>
        <w:t xml:space="preserve">. </w:t>
      </w:r>
      <w:r>
        <w:rPr>
          <w:rFonts w:eastAsia="Calibri" w:cs="Times New Roman"/>
          <w:szCs w:val="24"/>
          <w:shd w:val="clear" w:color="auto" w:fill="FFFFFF"/>
          <w14:ligatures w14:val="none"/>
        </w:rPr>
        <w:t>Määruse nr 27 §</w:t>
      </w:r>
      <w:r w:rsidR="003115C3">
        <w:rPr>
          <w:rFonts w:eastAsia="Calibri" w:cs="Times New Roman"/>
          <w:szCs w:val="24"/>
          <w:shd w:val="clear" w:color="auto" w:fill="FFFFFF"/>
          <w14:ligatures w14:val="none"/>
        </w:rPr>
        <w:t>-ga</w:t>
      </w:r>
      <w:r>
        <w:rPr>
          <w:rFonts w:eastAsia="Calibri" w:cs="Times New Roman"/>
          <w:szCs w:val="24"/>
          <w:shd w:val="clear" w:color="auto" w:fill="FFFFFF"/>
          <w14:ligatures w14:val="none"/>
        </w:rPr>
        <w:t xml:space="preserve"> 11</w:t>
      </w:r>
      <w:r>
        <w:rPr>
          <w:rFonts w:eastAsia="Calibri" w:cs="Times New Roman"/>
          <w:szCs w:val="24"/>
          <w:shd w:val="clear" w:color="auto" w:fill="FFFFFF"/>
          <w:vertAlign w:val="superscript"/>
          <w14:ligatures w14:val="none"/>
        </w:rPr>
        <w:t>1</w:t>
      </w:r>
      <w:r>
        <w:rPr>
          <w:rFonts w:eastAsia="Calibri" w:cs="Times New Roman"/>
          <w:szCs w:val="24"/>
          <w:shd w:val="clear" w:color="auto" w:fill="FFFFFF"/>
          <w14:ligatures w14:val="none"/>
        </w:rPr>
        <w:t xml:space="preserve"> sätesta</w:t>
      </w:r>
      <w:r w:rsidR="003115C3">
        <w:rPr>
          <w:rFonts w:eastAsia="Calibri" w:cs="Times New Roman"/>
          <w:szCs w:val="24"/>
          <w:shd w:val="clear" w:color="auto" w:fill="FFFFFF"/>
          <w14:ligatures w14:val="none"/>
        </w:rPr>
        <w:t>takse</w:t>
      </w:r>
      <w:r>
        <w:rPr>
          <w:rFonts w:eastAsia="Calibri" w:cs="Times New Roman"/>
          <w:szCs w:val="24"/>
          <w:shd w:val="clear" w:color="auto" w:fill="FFFFFF"/>
          <w14:ligatures w14:val="none"/>
        </w:rPr>
        <w:t>, millised andmed kantakse LTR</w:t>
      </w:r>
      <w:r w:rsidR="001321DC">
        <w:rPr>
          <w:rFonts w:eastAsia="Calibri" w:cs="Times New Roman"/>
          <w:szCs w:val="24"/>
          <w:shd w:val="clear" w:color="auto" w:fill="FFFFFF"/>
          <w14:ligatures w14:val="none"/>
        </w:rPr>
        <w:t>-i</w:t>
      </w:r>
      <w:r>
        <w:rPr>
          <w:rFonts w:eastAsia="Calibri" w:cs="Times New Roman"/>
          <w:szCs w:val="24"/>
          <w:shd w:val="clear" w:color="auto" w:fill="FFFFFF"/>
          <w14:ligatures w14:val="none"/>
        </w:rPr>
        <w:t xml:space="preserve"> andmekogusse lühiajalise Eestis töötamise registreeringu </w:t>
      </w:r>
      <w:r w:rsidR="00C321C5">
        <w:rPr>
          <w:rFonts w:eastAsia="Calibri" w:cs="Times New Roman"/>
          <w:szCs w:val="24"/>
          <w:shd w:val="clear" w:color="auto" w:fill="FFFFFF"/>
          <w14:ligatures w14:val="none"/>
        </w:rPr>
        <w:t xml:space="preserve">ja selle kehtetuks tunnistamise </w:t>
      </w:r>
      <w:r>
        <w:rPr>
          <w:rFonts w:eastAsia="Calibri" w:cs="Times New Roman"/>
          <w:szCs w:val="24"/>
          <w:shd w:val="clear" w:color="auto" w:fill="FFFFFF"/>
          <w14:ligatures w14:val="none"/>
        </w:rPr>
        <w:t xml:space="preserve">kohta. Muudatuse kohaselt kantakse andmekogusse järgmised andmed: </w:t>
      </w:r>
      <w:r w:rsidRPr="00E1737B">
        <w:rPr>
          <w:rFonts w:eastAsia="Calibri" w:cs="Times New Roman"/>
          <w:szCs w:val="24"/>
          <w:shd w:val="clear" w:color="auto" w:fill="FFFFFF"/>
          <w14:ligatures w14:val="none"/>
        </w:rPr>
        <w:t>registreeringu number</w:t>
      </w:r>
      <w:r>
        <w:rPr>
          <w:rFonts w:eastAsia="Calibri" w:cs="Times New Roman"/>
          <w:szCs w:val="24"/>
          <w:shd w:val="clear" w:color="auto" w:fill="FFFFFF"/>
          <w14:ligatures w14:val="none"/>
        </w:rPr>
        <w:t xml:space="preserve">, </w:t>
      </w:r>
      <w:r w:rsidRPr="00E1737B">
        <w:rPr>
          <w:rFonts w:eastAsia="Calibri" w:cs="Times New Roman"/>
          <w:szCs w:val="24"/>
          <w:shd w:val="clear" w:color="auto" w:fill="FFFFFF"/>
          <w14:ligatures w14:val="none"/>
        </w:rPr>
        <w:t>registreeringu kehtivuse algus- ja lõppkuupäev</w:t>
      </w:r>
      <w:r>
        <w:rPr>
          <w:rFonts w:eastAsia="Calibri" w:cs="Times New Roman"/>
          <w:szCs w:val="24"/>
          <w:shd w:val="clear" w:color="auto" w:fill="FFFFFF"/>
          <w14:ligatures w14:val="none"/>
        </w:rPr>
        <w:t xml:space="preserve">, </w:t>
      </w:r>
      <w:r w:rsidRPr="00E1737B">
        <w:rPr>
          <w:rFonts w:eastAsia="Calibri" w:cs="Times New Roman"/>
          <w:szCs w:val="24"/>
          <w:shd w:val="clear" w:color="auto" w:fill="FFFFFF"/>
          <w14:ligatures w14:val="none"/>
        </w:rPr>
        <w:t>registreeringu alusel lubatud töötamise päevade arv</w:t>
      </w:r>
      <w:r>
        <w:rPr>
          <w:rFonts w:eastAsia="Calibri" w:cs="Times New Roman"/>
          <w:szCs w:val="24"/>
          <w:shd w:val="clear" w:color="auto" w:fill="FFFFFF"/>
          <w14:ligatures w14:val="none"/>
        </w:rPr>
        <w:t xml:space="preserve">, </w:t>
      </w:r>
      <w:r w:rsidRPr="00E1737B">
        <w:rPr>
          <w:rFonts w:eastAsia="Calibri" w:cs="Times New Roman"/>
          <w:szCs w:val="24"/>
          <w:shd w:val="clear" w:color="auto" w:fill="FFFFFF"/>
          <w14:ligatures w14:val="none"/>
        </w:rPr>
        <w:t>registreeringu staatus</w:t>
      </w:r>
      <w:r w:rsidR="00C321C5">
        <w:rPr>
          <w:rFonts w:eastAsia="Calibri" w:cs="Times New Roman"/>
          <w:szCs w:val="24"/>
          <w:shd w:val="clear" w:color="auto" w:fill="FFFFFF"/>
          <w14:ligatures w14:val="none"/>
        </w:rPr>
        <w:t>, kehtetuks tunnistamise otsuse tegemise kuupäev, number</w:t>
      </w:r>
      <w:r>
        <w:rPr>
          <w:rFonts w:eastAsia="Calibri" w:cs="Times New Roman"/>
          <w:szCs w:val="24"/>
          <w:shd w:val="clear" w:color="auto" w:fill="FFFFFF"/>
          <w14:ligatures w14:val="none"/>
        </w:rPr>
        <w:t xml:space="preserve"> ja </w:t>
      </w:r>
      <w:r w:rsidRPr="00E1737B">
        <w:rPr>
          <w:rFonts w:eastAsia="Calibri" w:cs="Times New Roman"/>
          <w:szCs w:val="24"/>
          <w:shd w:val="clear" w:color="auto" w:fill="FFFFFF"/>
          <w14:ligatures w14:val="none"/>
        </w:rPr>
        <w:t>kuupäev, millest alates on registreering kehtetu</w:t>
      </w:r>
      <w:r w:rsidR="00C321C5">
        <w:rPr>
          <w:rFonts w:eastAsia="Calibri" w:cs="Times New Roman"/>
          <w:szCs w:val="24"/>
          <w:shd w:val="clear" w:color="auto" w:fill="FFFFFF"/>
          <w14:ligatures w14:val="none"/>
        </w:rPr>
        <w:t xml:space="preserve">, kehtetuks tunnistamise õiguslik alus, </w:t>
      </w:r>
      <w:r w:rsidR="00C321C5" w:rsidRPr="00E22FEE">
        <w:rPr>
          <w:rFonts w:eastAsia="Calibri" w:cs="Times New Roman"/>
          <w:szCs w:val="24"/>
          <w:shd w:val="clear" w:color="auto" w:fill="FFFFFF"/>
          <w14:ligatures w14:val="none"/>
        </w:rPr>
        <w:t>otsuse tegija eesnimi või -nimed ja perekonnanimi või -nimed</w:t>
      </w:r>
      <w:r w:rsidR="00C321C5">
        <w:rPr>
          <w:rFonts w:eastAsia="Calibri" w:cs="Times New Roman"/>
          <w:szCs w:val="24"/>
          <w:shd w:val="clear" w:color="auto" w:fill="FFFFFF"/>
          <w14:ligatures w14:val="none"/>
        </w:rPr>
        <w:t xml:space="preserve">, </w:t>
      </w:r>
      <w:r w:rsidR="00C321C5" w:rsidRPr="00C9374A">
        <w:rPr>
          <w:rFonts w:eastAsia="Calibri" w:cs="Times New Roman"/>
          <w:szCs w:val="24"/>
          <w:shd w:val="clear" w:color="auto" w:fill="FFFFFF"/>
          <w14:ligatures w14:val="none"/>
        </w:rPr>
        <w:t>tööandjale ja välismaalasele otsuse edastamise andmed, sealhulgas kuupäev ja edastamisviis</w:t>
      </w:r>
      <w:r w:rsidR="00C321C5">
        <w:rPr>
          <w:rFonts w:eastAsia="Calibri" w:cs="Times New Roman"/>
          <w:szCs w:val="24"/>
          <w:shd w:val="clear" w:color="auto" w:fill="FFFFFF"/>
          <w14:ligatures w14:val="none"/>
        </w:rPr>
        <w:t xml:space="preserve"> ning </w:t>
      </w:r>
      <w:r w:rsidR="00C321C5" w:rsidRPr="00C9374A">
        <w:rPr>
          <w:rFonts w:eastAsia="Calibri" w:cs="Times New Roman"/>
          <w:szCs w:val="24"/>
          <w:shd w:val="clear" w:color="auto" w:fill="FFFFFF"/>
          <w14:ligatures w14:val="none"/>
        </w:rPr>
        <w:t>andmed muude tähtsust omavate asjaolude ja kogutud dokumentide kohta</w:t>
      </w:r>
      <w:r>
        <w:rPr>
          <w:rFonts w:eastAsia="Calibri" w:cs="Times New Roman"/>
          <w:szCs w:val="24"/>
          <w:shd w:val="clear" w:color="auto" w:fill="FFFFFF"/>
          <w14:ligatures w14:val="none"/>
        </w:rPr>
        <w:t xml:space="preserve">. </w:t>
      </w:r>
      <w:r w:rsidR="00615EC7">
        <w:rPr>
          <w:rFonts w:cs="Times New Roman"/>
          <w:szCs w:val="24"/>
        </w:rPr>
        <w:t xml:space="preserve">Lisaks eeltoodule kantakse lühiajalise </w:t>
      </w:r>
      <w:r w:rsidR="0088179F">
        <w:rPr>
          <w:rFonts w:cs="Times New Roman"/>
          <w:szCs w:val="24"/>
        </w:rPr>
        <w:t xml:space="preserve">Eestis </w:t>
      </w:r>
      <w:r w:rsidR="00615EC7">
        <w:rPr>
          <w:rFonts w:cs="Times New Roman"/>
          <w:szCs w:val="24"/>
        </w:rPr>
        <w:t xml:space="preserve">töötamise registreeringu kohta </w:t>
      </w:r>
      <w:r w:rsidR="000C567E">
        <w:rPr>
          <w:rFonts w:cs="Times New Roman"/>
          <w:szCs w:val="24"/>
        </w:rPr>
        <w:t>LTR</w:t>
      </w:r>
      <w:r w:rsidR="0088179F">
        <w:rPr>
          <w:rFonts w:cs="Times New Roman"/>
          <w:szCs w:val="24"/>
        </w:rPr>
        <w:t>-i</w:t>
      </w:r>
      <w:r w:rsidR="000C567E">
        <w:rPr>
          <w:rFonts w:cs="Times New Roman"/>
          <w:szCs w:val="24"/>
        </w:rPr>
        <w:t xml:space="preserve"> andmekogusse </w:t>
      </w:r>
      <w:r w:rsidR="00615EC7">
        <w:rPr>
          <w:rFonts w:cs="Times New Roman"/>
          <w:szCs w:val="24"/>
        </w:rPr>
        <w:t>välismaalase Eesti isikukood (§ 7 punkt 3), ees- ja perekonnanimi (§ 7 punktid 1 ja 2), sünniaeg (§ 7 punkt 4), sugu (§ 7 punkt 5), tööandja nimi ja kood (§ 8 lõike 1 punktid 1</w:t>
      </w:r>
      <w:r w:rsidR="00615EC7" w:rsidRPr="00344AB0">
        <w:t>–</w:t>
      </w:r>
      <w:r w:rsidR="00615EC7">
        <w:rPr>
          <w:rFonts w:cs="Times New Roman"/>
          <w:szCs w:val="24"/>
        </w:rPr>
        <w:t>3, § 8 lõike 2 punktid 1</w:t>
      </w:r>
      <w:r w:rsidR="00615EC7" w:rsidRPr="00344AB0">
        <w:t>–</w:t>
      </w:r>
      <w:r w:rsidR="00615EC7">
        <w:t>4, § 8 lõike 3 lõiked 1</w:t>
      </w:r>
      <w:r w:rsidR="00615EC7" w:rsidRPr="00344AB0">
        <w:t>–</w:t>
      </w:r>
      <w:r w:rsidR="00615EC7">
        <w:t>2 § 8 lõike 5 punktid 1</w:t>
      </w:r>
      <w:r w:rsidR="00615EC7" w:rsidRPr="00344AB0">
        <w:t>–</w:t>
      </w:r>
      <w:r w:rsidR="00615EC7">
        <w:t>2</w:t>
      </w:r>
      <w:r w:rsidR="00615EC7">
        <w:rPr>
          <w:rFonts w:cs="Times New Roman"/>
          <w:szCs w:val="24"/>
        </w:rPr>
        <w:t>)</w:t>
      </w:r>
      <w:r w:rsidR="000C567E">
        <w:rPr>
          <w:rFonts w:cs="Times New Roman"/>
          <w:szCs w:val="24"/>
        </w:rPr>
        <w:t xml:space="preserve">, </w:t>
      </w:r>
      <w:r w:rsidR="000C567E" w:rsidRPr="000C567E">
        <w:rPr>
          <w:rFonts w:cs="Times New Roman"/>
          <w:szCs w:val="24"/>
        </w:rPr>
        <w:t xml:space="preserve">töötamise alus </w:t>
      </w:r>
      <w:r w:rsidR="000C567E">
        <w:rPr>
          <w:rFonts w:cs="Times New Roman"/>
          <w:szCs w:val="24"/>
        </w:rPr>
        <w:t>VMS-i</w:t>
      </w:r>
      <w:r w:rsidR="000C567E" w:rsidRPr="000C567E">
        <w:rPr>
          <w:rFonts w:cs="Times New Roman"/>
          <w:szCs w:val="24"/>
        </w:rPr>
        <w:t xml:space="preserve"> järgi</w:t>
      </w:r>
      <w:r w:rsidR="000C567E">
        <w:rPr>
          <w:rFonts w:cs="Times New Roman"/>
          <w:szCs w:val="24"/>
        </w:rPr>
        <w:t xml:space="preserve"> (§ 10 punkt 4)</w:t>
      </w:r>
      <w:r w:rsidR="00C321C5">
        <w:rPr>
          <w:rFonts w:cs="Times New Roman"/>
          <w:szCs w:val="24"/>
        </w:rPr>
        <w:t>.</w:t>
      </w:r>
      <w:r w:rsidR="00615EC7">
        <w:rPr>
          <w:rFonts w:cs="Times New Roman"/>
          <w:szCs w:val="24"/>
        </w:rPr>
        <w:t xml:space="preserve"> </w:t>
      </w:r>
      <w:r w:rsidR="005001A8">
        <w:rPr>
          <w:rFonts w:cs="Times New Roman"/>
          <w:szCs w:val="24"/>
        </w:rPr>
        <w:t xml:space="preserve">Nimetatud andmed kantakse LTR-i andmekogusse juba praegu. </w:t>
      </w:r>
      <w:r w:rsidR="00784268">
        <w:rPr>
          <w:rFonts w:cs="Times New Roman"/>
          <w:szCs w:val="24"/>
        </w:rPr>
        <w:t>Muudatus on tehniline ning tehakse õigusselguse eesmärgil.</w:t>
      </w:r>
    </w:p>
    <w:p w14:paraId="577546D7" w14:textId="77777777" w:rsidR="00E1737B" w:rsidRDefault="00E1737B" w:rsidP="00BD35E1">
      <w:pPr>
        <w:jc w:val="both"/>
        <w:rPr>
          <w:rFonts w:cs="Times New Roman"/>
          <w:szCs w:val="24"/>
        </w:rPr>
      </w:pPr>
    </w:p>
    <w:p w14:paraId="58C90978" w14:textId="3992A2B7" w:rsidR="005E7ADF" w:rsidRPr="00235DEA" w:rsidRDefault="00500726" w:rsidP="005E7ADF">
      <w:pPr>
        <w:jc w:val="both"/>
        <w:rPr>
          <w:rFonts w:eastAsia="Calibri"/>
        </w:rPr>
      </w:pPr>
      <w:bookmarkStart w:id="5" w:name="_Hlk211582610"/>
      <w:r w:rsidRPr="00500726">
        <w:rPr>
          <w:b/>
          <w:bCs/>
        </w:rPr>
        <w:t xml:space="preserve">Eelnõu § 1 punktiga </w:t>
      </w:r>
      <w:r w:rsidR="00E1737B">
        <w:rPr>
          <w:b/>
          <w:bCs/>
        </w:rPr>
        <w:t>6</w:t>
      </w:r>
      <w:r w:rsidRPr="00500726">
        <w:t xml:space="preserve"> </w:t>
      </w:r>
      <w:r w:rsidR="005E7ADF">
        <w:t>täiendatakse määruse nr 27</w:t>
      </w:r>
      <w:bookmarkEnd w:id="5"/>
      <w:r w:rsidR="005E7ADF">
        <w:t xml:space="preserve"> § </w:t>
      </w:r>
      <w:r w:rsidR="005E7ADF">
        <w:rPr>
          <w:rFonts w:eastAsia="Calibri" w:cs="Times New Roman"/>
          <w:szCs w:val="24"/>
          <w:shd w:val="clear" w:color="auto" w:fill="FFFFFF"/>
          <w14:ligatures w14:val="none"/>
        </w:rPr>
        <w:t xml:space="preserve">12 punkti </w:t>
      </w:r>
      <w:r w:rsidR="005E7ADF" w:rsidRPr="009E25E9">
        <w:rPr>
          <w:rFonts w:eastAsia="Calibri" w:cs="Times New Roman"/>
          <w:szCs w:val="24"/>
          <w:shd w:val="clear" w:color="auto" w:fill="FFFFFF"/>
          <w14:ligatures w14:val="none"/>
        </w:rPr>
        <w:t xml:space="preserve">1 </w:t>
      </w:r>
      <w:r w:rsidR="005E7ADF">
        <w:rPr>
          <w:rFonts w:eastAsia="Calibri" w:cs="Times New Roman"/>
          <w:szCs w:val="24"/>
          <w:shd w:val="clear" w:color="auto" w:fill="FFFFFF"/>
          <w14:ligatures w14:val="none"/>
        </w:rPr>
        <w:t>pärast sõna „andmed“ sõnadega „</w:t>
      </w:r>
      <w:r w:rsidR="005E7ADF" w:rsidRPr="00AE52C4">
        <w:rPr>
          <w:rFonts w:eastAsia="Calibri" w:cs="Times New Roman"/>
          <w:szCs w:val="24"/>
          <w:shd w:val="clear" w:color="auto" w:fill="FFFFFF"/>
          <w14:ligatures w14:val="none"/>
        </w:rPr>
        <w:t>ja välismaalase Eestis töötamisega seotud andmed</w:t>
      </w:r>
      <w:r w:rsidR="005E7ADF" w:rsidRPr="009E25E9">
        <w:rPr>
          <w:rFonts w:eastAsia="Calibri" w:cs="Times New Roman"/>
          <w:szCs w:val="24"/>
          <w:shd w:val="clear" w:color="auto" w:fill="FFFFFF"/>
          <w14:ligatures w14:val="none"/>
        </w:rPr>
        <w:t>“</w:t>
      </w:r>
      <w:r w:rsidR="005E7ADF">
        <w:rPr>
          <w:rFonts w:eastAsia="Calibri" w:cs="Times New Roman"/>
          <w:szCs w:val="24"/>
          <w:shd w:val="clear" w:color="auto" w:fill="FFFFFF"/>
          <w14:ligatures w14:val="none"/>
        </w:rPr>
        <w:t>. Määruse nr 27 §</w:t>
      </w:r>
      <w:r w:rsidR="003115C3">
        <w:rPr>
          <w:rFonts w:eastAsia="Calibri" w:cs="Times New Roman"/>
          <w:szCs w:val="24"/>
          <w:shd w:val="clear" w:color="auto" w:fill="FFFFFF"/>
          <w14:ligatures w14:val="none"/>
        </w:rPr>
        <w:t>-ga</w:t>
      </w:r>
      <w:r w:rsidR="005E7ADF">
        <w:rPr>
          <w:rFonts w:eastAsia="Calibri" w:cs="Times New Roman"/>
          <w:szCs w:val="24"/>
          <w:shd w:val="clear" w:color="auto" w:fill="FFFFFF"/>
          <w14:ligatures w14:val="none"/>
        </w:rPr>
        <w:t xml:space="preserve"> 12 sätesta</w:t>
      </w:r>
      <w:r w:rsidR="003115C3">
        <w:rPr>
          <w:rFonts w:eastAsia="Calibri" w:cs="Times New Roman"/>
          <w:szCs w:val="24"/>
          <w:shd w:val="clear" w:color="auto" w:fill="FFFFFF"/>
          <w14:ligatures w14:val="none"/>
        </w:rPr>
        <w:t>takse</w:t>
      </w:r>
      <w:r w:rsidR="005E7ADF">
        <w:rPr>
          <w:rFonts w:eastAsia="Calibri" w:cs="Times New Roman"/>
          <w:szCs w:val="24"/>
          <w:shd w:val="clear" w:color="auto" w:fill="FFFFFF"/>
          <w14:ligatures w14:val="none"/>
        </w:rPr>
        <w:t xml:space="preserve">, kes on andmekogu andmeandjad ja milliseid andmeid igalt andmeandjalt saadakse. </w:t>
      </w:r>
      <w:r w:rsidR="005E7ADF" w:rsidRPr="00617F85">
        <w:rPr>
          <w:rFonts w:eastAsia="Calibri" w:cs="Times New Roman"/>
          <w:szCs w:val="24"/>
          <w:shd w:val="clear" w:color="auto" w:fill="FFFFFF"/>
          <w14:ligatures w14:val="none"/>
        </w:rPr>
        <w:t>Muudatusega täpsustatakse andmekoosseisu, mis saadakse füüsilisest või juriidilisest isikust tööandjalt. Muudatus on tingitud</w:t>
      </w:r>
      <w:r w:rsidR="00F239C3" w:rsidRPr="00617F85">
        <w:rPr>
          <w:rFonts w:eastAsia="Calibri" w:cs="Times New Roman"/>
          <w:szCs w:val="24"/>
          <w:shd w:val="clear" w:color="auto" w:fill="FFFFFF"/>
          <w14:ligatures w14:val="none"/>
        </w:rPr>
        <w:t xml:space="preserve"> sellest, et </w:t>
      </w:r>
      <w:r w:rsidR="0041662B" w:rsidRPr="00617F85">
        <w:rPr>
          <w:rFonts w:eastAsia="Calibri" w:cs="Times New Roman"/>
          <w:szCs w:val="24"/>
          <w:shd w:val="clear" w:color="auto" w:fill="FFFFFF"/>
          <w14:ligatures w14:val="none"/>
        </w:rPr>
        <w:t>f</w:t>
      </w:r>
      <w:r w:rsidR="00F239C3" w:rsidRPr="00617F85">
        <w:rPr>
          <w:rFonts w:eastAsia="Calibri" w:cs="Times New Roman"/>
          <w:szCs w:val="24"/>
          <w:shd w:val="clear" w:color="auto" w:fill="FFFFFF"/>
          <w14:ligatures w14:val="none"/>
        </w:rPr>
        <w:t xml:space="preserve">üüsilisest või juriidilisest isikust tööandja </w:t>
      </w:r>
      <w:r w:rsidR="0041662B" w:rsidRPr="00617F85">
        <w:rPr>
          <w:rFonts w:eastAsia="Calibri" w:cs="Times New Roman"/>
          <w:szCs w:val="24"/>
          <w:shd w:val="clear" w:color="auto" w:fill="FFFFFF"/>
          <w14:ligatures w14:val="none"/>
        </w:rPr>
        <w:t>kannab edaspidi LTR</w:t>
      </w:r>
      <w:r w:rsidR="007F63E0">
        <w:rPr>
          <w:rFonts w:eastAsia="Calibri" w:cs="Times New Roman"/>
          <w:szCs w:val="24"/>
          <w:shd w:val="clear" w:color="auto" w:fill="FFFFFF"/>
          <w14:ligatures w14:val="none"/>
        </w:rPr>
        <w:t>-i</w:t>
      </w:r>
      <w:r w:rsidR="0041662B" w:rsidRPr="00617F85">
        <w:rPr>
          <w:rFonts w:eastAsia="Calibri" w:cs="Times New Roman"/>
          <w:szCs w:val="24"/>
          <w:shd w:val="clear" w:color="auto" w:fill="FFFFFF"/>
          <w14:ligatures w14:val="none"/>
        </w:rPr>
        <w:t xml:space="preserve"> andmekogusse </w:t>
      </w:r>
      <w:r w:rsidR="00DF44EC">
        <w:rPr>
          <w:rFonts w:eastAsia="Calibri" w:cs="Times New Roman"/>
          <w:szCs w:val="24"/>
          <w:shd w:val="clear" w:color="auto" w:fill="FFFFFF"/>
          <w14:ligatures w14:val="none"/>
        </w:rPr>
        <w:t xml:space="preserve">nii </w:t>
      </w:r>
      <w:r w:rsidR="00F239C3" w:rsidRPr="00617F85">
        <w:rPr>
          <w:rFonts w:eastAsia="Calibri" w:cs="Times New Roman"/>
          <w:szCs w:val="24"/>
          <w:shd w:val="clear" w:color="auto" w:fill="FFFFFF"/>
          <w14:ligatures w14:val="none"/>
        </w:rPr>
        <w:t>lühiajalise Eestis</w:t>
      </w:r>
      <w:r w:rsidR="00F239C3" w:rsidRPr="00F239C3">
        <w:rPr>
          <w:rFonts w:eastAsia="Calibri" w:cs="Times New Roman"/>
          <w:szCs w:val="24"/>
          <w:shd w:val="clear" w:color="auto" w:fill="FFFFFF"/>
          <w14:ligatures w14:val="none"/>
        </w:rPr>
        <w:t xml:space="preserve"> töötamise registreerimise taotlemisega seotud andmed</w:t>
      </w:r>
      <w:r w:rsidR="0041662B">
        <w:rPr>
          <w:rFonts w:eastAsia="Calibri" w:cs="Times New Roman"/>
          <w:szCs w:val="24"/>
          <w:shd w:val="clear" w:color="auto" w:fill="FFFFFF"/>
          <w14:ligatures w14:val="none"/>
        </w:rPr>
        <w:t xml:space="preserve"> </w:t>
      </w:r>
      <w:r w:rsidR="00DF44EC">
        <w:rPr>
          <w:rFonts w:eastAsia="Calibri" w:cs="Times New Roman"/>
          <w:szCs w:val="24"/>
          <w:shd w:val="clear" w:color="auto" w:fill="FFFFFF"/>
          <w14:ligatures w14:val="none"/>
        </w:rPr>
        <w:t>kui ka</w:t>
      </w:r>
      <w:r w:rsidR="0041662B">
        <w:rPr>
          <w:rFonts w:eastAsia="Calibri" w:cs="Times New Roman"/>
          <w:szCs w:val="24"/>
          <w:shd w:val="clear" w:color="auto" w:fill="FFFFFF"/>
          <w14:ligatures w14:val="none"/>
        </w:rPr>
        <w:t xml:space="preserve"> välismaalase Eestis töötamise</w:t>
      </w:r>
      <w:r w:rsidR="007F63E0">
        <w:rPr>
          <w:rFonts w:eastAsia="Calibri" w:cs="Times New Roman"/>
          <w:szCs w:val="24"/>
          <w:shd w:val="clear" w:color="auto" w:fill="FFFFFF"/>
          <w14:ligatures w14:val="none"/>
        </w:rPr>
        <w:t>ga</w:t>
      </w:r>
      <w:r w:rsidR="0041662B">
        <w:rPr>
          <w:rFonts w:eastAsia="Calibri" w:cs="Times New Roman"/>
          <w:szCs w:val="24"/>
          <w:shd w:val="clear" w:color="auto" w:fill="FFFFFF"/>
          <w14:ligatures w14:val="none"/>
        </w:rPr>
        <w:t xml:space="preserve"> seotud andmed, mi</w:t>
      </w:r>
      <w:r w:rsidR="007F63E0">
        <w:rPr>
          <w:rFonts w:eastAsia="Calibri" w:cs="Times New Roman"/>
          <w:szCs w:val="24"/>
          <w:shd w:val="clear" w:color="auto" w:fill="FFFFFF"/>
          <w14:ligatures w14:val="none"/>
        </w:rPr>
        <w:t>da</w:t>
      </w:r>
      <w:r w:rsidR="0041662B">
        <w:rPr>
          <w:rFonts w:eastAsia="Calibri" w:cs="Times New Roman"/>
          <w:szCs w:val="24"/>
          <w:shd w:val="clear" w:color="auto" w:fill="FFFFFF"/>
          <w14:ligatures w14:val="none"/>
        </w:rPr>
        <w:t xml:space="preserve"> on vaja TÖR</w:t>
      </w:r>
      <w:r w:rsidR="00DF44EC">
        <w:rPr>
          <w:rFonts w:eastAsia="Calibri" w:cs="Times New Roman"/>
          <w:szCs w:val="24"/>
          <w:shd w:val="clear" w:color="auto" w:fill="FFFFFF"/>
          <w14:ligatures w14:val="none"/>
        </w:rPr>
        <w:t>-i</w:t>
      </w:r>
      <w:r w:rsidR="0041662B">
        <w:rPr>
          <w:rFonts w:eastAsia="Calibri" w:cs="Times New Roman"/>
          <w:szCs w:val="24"/>
          <w:shd w:val="clear" w:color="auto" w:fill="FFFFFF"/>
          <w14:ligatures w14:val="none"/>
        </w:rPr>
        <w:t xml:space="preserve"> kande jaoks.</w:t>
      </w:r>
    </w:p>
    <w:p w14:paraId="4CC9AA17" w14:textId="395602BA" w:rsidR="00500726" w:rsidRPr="00235DEA" w:rsidRDefault="00500726" w:rsidP="00500726">
      <w:pPr>
        <w:jc w:val="both"/>
        <w:rPr>
          <w:rFonts w:eastAsia="Calibri"/>
        </w:rPr>
      </w:pPr>
    </w:p>
    <w:bookmarkEnd w:id="3"/>
    <w:p w14:paraId="5396C4AE" w14:textId="2643F97E" w:rsidR="00500726" w:rsidRDefault="005E7ADF" w:rsidP="00617F85">
      <w:pPr>
        <w:jc w:val="both"/>
      </w:pPr>
      <w:r w:rsidRPr="00500726">
        <w:rPr>
          <w:b/>
          <w:bCs/>
        </w:rPr>
        <w:t>Eelnõu § 1 punktiga</w:t>
      </w:r>
      <w:r w:rsidRPr="00500726" w:rsidDel="00784268">
        <w:rPr>
          <w:b/>
        </w:rPr>
        <w:t xml:space="preserve"> </w:t>
      </w:r>
      <w:r w:rsidR="00784268">
        <w:rPr>
          <w:b/>
          <w:bCs/>
        </w:rPr>
        <w:t>7</w:t>
      </w:r>
      <w:r w:rsidR="00784268" w:rsidRPr="00500726">
        <w:t xml:space="preserve"> </w:t>
      </w:r>
      <w:r>
        <w:t xml:space="preserve">täiendatakse määruse nr 27 §-i </w:t>
      </w:r>
      <w:r w:rsidRPr="005E7ADF">
        <w:t xml:space="preserve">12 </w:t>
      </w:r>
      <w:r>
        <w:t>p</w:t>
      </w:r>
      <w:r w:rsidRPr="005E7ADF">
        <w:t xml:space="preserve">unktiga </w:t>
      </w:r>
      <w:r w:rsidR="00010966" w:rsidRPr="005E7ADF">
        <w:t>1</w:t>
      </w:r>
      <w:r w:rsidR="00010966">
        <w:t>8</w:t>
      </w:r>
      <w:r w:rsidR="00010966" w:rsidRPr="005E7ADF">
        <w:rPr>
          <w:vertAlign w:val="superscript"/>
        </w:rPr>
        <w:t>1</w:t>
      </w:r>
      <w:r>
        <w:t xml:space="preserve">. </w:t>
      </w:r>
      <w:r w:rsidRPr="005E7ADF">
        <w:t>Määruse nr 27 § 12 sätestab, kes on</w:t>
      </w:r>
      <w:r w:rsidR="00617F85">
        <w:t xml:space="preserve"> LTR</w:t>
      </w:r>
      <w:r w:rsidR="007F63E0">
        <w:t>-i</w:t>
      </w:r>
      <w:r w:rsidRPr="005E7ADF">
        <w:t xml:space="preserve"> andmekogu andmeandjad ja milliseid andmeid igalt andmeandjalt saadakse.</w:t>
      </w:r>
      <w:r>
        <w:t xml:space="preserve"> Muudatusega lisatakse</w:t>
      </w:r>
      <w:r w:rsidR="00617F85">
        <w:t xml:space="preserve"> LTR</w:t>
      </w:r>
      <w:r w:rsidR="007F63E0">
        <w:t>-i</w:t>
      </w:r>
      <w:r>
        <w:t xml:space="preserve"> andmekogu andmeandjaks </w:t>
      </w:r>
      <w:r w:rsidR="00CA3F4B">
        <w:t>töökeskkonna andmekogu</w:t>
      </w:r>
      <w:r w:rsidR="00D35A83">
        <w:t xml:space="preserve">, mis edastab </w:t>
      </w:r>
      <w:r w:rsidR="007F63E0">
        <w:t>LTR-i</w:t>
      </w:r>
      <w:r w:rsidR="00D35A83">
        <w:t xml:space="preserve"> andmekogule järgmised andmed: </w:t>
      </w:r>
      <w:r w:rsidR="00D35A83" w:rsidRPr="00D35A83">
        <w:t xml:space="preserve">välismaalase ja välismaalase kutsuja või muu isikuga, kelle juurde välismaalane tuleb, seotud andmed, kui välismaalane on lähetatud töötaja Eestisse lähetatud töötajate töötingimuste seaduse tähenduses, samuti andmed tööandja </w:t>
      </w:r>
      <w:r w:rsidR="00D35A83" w:rsidRPr="00D35A83">
        <w:lastRenderedPageBreak/>
        <w:t xml:space="preserve">suhtes rakendatud </w:t>
      </w:r>
      <w:r w:rsidR="003560C7">
        <w:t xml:space="preserve">ettekirjutuse ja </w:t>
      </w:r>
      <w:r w:rsidR="00D35A83" w:rsidRPr="00D35A83">
        <w:t>sunniraha kohta</w:t>
      </w:r>
      <w:r w:rsidR="00D35A83">
        <w:t>.</w:t>
      </w:r>
      <w:r w:rsidR="00617F85">
        <w:t xml:space="preserve"> </w:t>
      </w:r>
      <w:r w:rsidR="00617F85">
        <w:rPr>
          <w:rFonts w:cs="Times New Roman"/>
          <w:color w:val="202020"/>
          <w:shd w:val="clear" w:color="auto" w:fill="FFFFFF"/>
        </w:rPr>
        <w:t xml:space="preserve">Tegu on töökeskkonna andmekogu </w:t>
      </w:r>
      <w:r w:rsidR="00617F85" w:rsidRPr="00344AB0">
        <w:rPr>
          <w:rFonts w:cs="Times New Roman"/>
          <w:color w:val="202020"/>
          <w:shd w:val="clear" w:color="auto" w:fill="FFFFFF"/>
        </w:rPr>
        <w:t>põhimääruse</w:t>
      </w:r>
      <w:r w:rsidR="007F63E0" w:rsidRPr="00344AB0">
        <w:rPr>
          <w:rStyle w:val="FootnoteReference"/>
          <w:rFonts w:cs="Times New Roman"/>
          <w:color w:val="202020"/>
          <w:shd w:val="clear" w:color="auto" w:fill="FFFFFF"/>
        </w:rPr>
        <w:footnoteReference w:id="5"/>
      </w:r>
      <w:r w:rsidR="00344AB0" w:rsidRPr="00344AB0">
        <w:rPr>
          <w:rFonts w:cs="Times New Roman"/>
          <w:color w:val="202020"/>
          <w:shd w:val="clear" w:color="auto" w:fill="FFFFFF"/>
        </w:rPr>
        <w:t xml:space="preserve"> </w:t>
      </w:r>
      <w:r w:rsidR="00CA3F4B" w:rsidRPr="00344AB0">
        <w:rPr>
          <w:rFonts w:cs="Times New Roman"/>
          <w:color w:val="202020"/>
          <w:shd w:val="clear" w:color="auto" w:fill="FFFFFF"/>
        </w:rPr>
        <w:t xml:space="preserve">§ </w:t>
      </w:r>
      <w:r w:rsidR="005913F2" w:rsidRPr="00344AB0">
        <w:rPr>
          <w:rFonts w:cs="Times New Roman"/>
          <w:color w:val="202020"/>
          <w:shd w:val="clear" w:color="auto" w:fill="FFFFFF"/>
        </w:rPr>
        <w:t>6 punktides 2</w:t>
      </w:r>
      <w:r w:rsidR="005913F2" w:rsidRPr="00344AB0">
        <w:t>–</w:t>
      </w:r>
      <w:r w:rsidR="00344AB0" w:rsidRPr="00344AB0">
        <w:t>4</w:t>
      </w:r>
      <w:r w:rsidR="005913F2" w:rsidRPr="00344AB0">
        <w:t>,</w:t>
      </w:r>
      <w:r w:rsidR="005913F2" w:rsidRPr="00344AB0">
        <w:rPr>
          <w:rFonts w:cs="Times New Roman"/>
          <w:color w:val="202020"/>
          <w:shd w:val="clear" w:color="auto" w:fill="FFFFFF"/>
        </w:rPr>
        <w:t xml:space="preserve"> § </w:t>
      </w:r>
      <w:r w:rsidR="00CA3F4B" w:rsidRPr="00344AB0">
        <w:rPr>
          <w:rFonts w:cs="Times New Roman"/>
          <w:color w:val="202020"/>
          <w:shd w:val="clear" w:color="auto" w:fill="FFFFFF"/>
        </w:rPr>
        <w:t>8 lõi</w:t>
      </w:r>
      <w:r w:rsidR="00D77872" w:rsidRPr="00344AB0">
        <w:rPr>
          <w:rFonts w:cs="Times New Roman"/>
          <w:color w:val="202020"/>
          <w:shd w:val="clear" w:color="auto" w:fill="FFFFFF"/>
        </w:rPr>
        <w:t xml:space="preserve">ke 1 </w:t>
      </w:r>
      <w:r w:rsidR="00CA3F4B" w:rsidRPr="00344AB0">
        <w:rPr>
          <w:rFonts w:cs="Times New Roman"/>
          <w:color w:val="202020"/>
          <w:shd w:val="clear" w:color="auto" w:fill="FFFFFF"/>
        </w:rPr>
        <w:t>punkti</w:t>
      </w:r>
      <w:r w:rsidR="005913F2" w:rsidRPr="00344AB0">
        <w:rPr>
          <w:rFonts w:cs="Times New Roman"/>
          <w:color w:val="202020"/>
          <w:shd w:val="clear" w:color="auto" w:fill="FFFFFF"/>
        </w:rPr>
        <w:t>de</w:t>
      </w:r>
      <w:r w:rsidR="00CA3F4B" w:rsidRPr="00344AB0">
        <w:rPr>
          <w:rFonts w:cs="Times New Roman"/>
          <w:color w:val="202020"/>
          <w:shd w:val="clear" w:color="auto" w:fill="FFFFFF"/>
        </w:rPr>
        <w:t>s</w:t>
      </w:r>
      <w:r w:rsidR="005913F2" w:rsidRPr="00344AB0">
        <w:rPr>
          <w:rFonts w:cs="Times New Roman"/>
          <w:color w:val="202020"/>
          <w:shd w:val="clear" w:color="auto" w:fill="FFFFFF"/>
        </w:rPr>
        <w:t xml:space="preserve"> 7</w:t>
      </w:r>
      <w:r w:rsidR="005913F2" w:rsidRPr="00344AB0">
        <w:t>–</w:t>
      </w:r>
      <w:r w:rsidR="00CA3F4B" w:rsidRPr="00344AB0">
        <w:rPr>
          <w:rFonts w:cs="Times New Roman"/>
          <w:color w:val="202020"/>
          <w:shd w:val="clear" w:color="auto" w:fill="FFFFFF"/>
        </w:rPr>
        <w:t>9, § 9 lõike 2 punktides 1</w:t>
      </w:r>
      <w:r w:rsidR="00CA3F4B" w:rsidRPr="00344AB0">
        <w:t xml:space="preserve">–2 ja 4–5 </w:t>
      </w:r>
      <w:r w:rsidR="00CA3F4B" w:rsidRPr="00344AB0">
        <w:rPr>
          <w:rFonts w:cs="Times New Roman"/>
          <w:color w:val="202020"/>
          <w:shd w:val="clear" w:color="auto" w:fill="FFFFFF"/>
        </w:rPr>
        <w:t xml:space="preserve">ning </w:t>
      </w:r>
      <w:r w:rsidR="00617F85" w:rsidRPr="00344AB0">
        <w:rPr>
          <w:rFonts w:cs="Times New Roman"/>
          <w:color w:val="202020"/>
          <w:shd w:val="clear" w:color="auto" w:fill="FFFFFF"/>
        </w:rPr>
        <w:t xml:space="preserve">§ </w:t>
      </w:r>
      <w:r w:rsidR="00A8348C" w:rsidRPr="00344AB0">
        <w:rPr>
          <w:rFonts w:cs="Times New Roman"/>
          <w:color w:val="202020"/>
          <w:shd w:val="clear" w:color="auto" w:fill="FFFFFF"/>
        </w:rPr>
        <w:t xml:space="preserve">13 </w:t>
      </w:r>
      <w:r w:rsidR="00617F85" w:rsidRPr="00344AB0">
        <w:rPr>
          <w:rFonts w:cs="Times New Roman"/>
          <w:color w:val="202020"/>
          <w:shd w:val="clear" w:color="auto" w:fill="FFFFFF"/>
        </w:rPr>
        <w:t>lõike</w:t>
      </w:r>
      <w:r w:rsidR="00A8348C" w:rsidRPr="00344AB0">
        <w:rPr>
          <w:rFonts w:cs="Times New Roman"/>
          <w:color w:val="202020"/>
          <w:shd w:val="clear" w:color="auto" w:fill="FFFFFF"/>
        </w:rPr>
        <w:t xml:space="preserve"> 1 punktis 7 </w:t>
      </w:r>
      <w:r w:rsidR="00617F85" w:rsidRPr="00344AB0">
        <w:rPr>
          <w:rFonts w:cs="Times New Roman"/>
          <w:color w:val="202020"/>
          <w:shd w:val="clear" w:color="auto" w:fill="FFFFFF"/>
        </w:rPr>
        <w:t>sätestatud andmetega.</w:t>
      </w:r>
      <w:r w:rsidR="00617F85">
        <w:rPr>
          <w:rFonts w:cs="Times New Roman"/>
          <w:color w:val="202020"/>
          <w:shd w:val="clear" w:color="auto" w:fill="FFFFFF"/>
        </w:rPr>
        <w:t xml:space="preserve"> </w:t>
      </w:r>
      <w:r w:rsidR="003115C3">
        <w:t>PPA kasutab nimetatud andmeid, et hinnata, kas välismaalase lühiajalise Eestis töötamise registreerimise taotlus vastab nõuetele.</w:t>
      </w:r>
    </w:p>
    <w:p w14:paraId="7DBE9AEA" w14:textId="77777777" w:rsidR="00BB103F" w:rsidRDefault="00BB103F" w:rsidP="00C24992">
      <w:pPr>
        <w:pStyle w:val="Default"/>
        <w:contextualSpacing/>
        <w:jc w:val="both"/>
      </w:pPr>
    </w:p>
    <w:p w14:paraId="3781CBFE" w14:textId="6276620B" w:rsidR="005E7ADF" w:rsidRDefault="005E7ADF" w:rsidP="00C24992">
      <w:pPr>
        <w:pStyle w:val="Default"/>
        <w:contextualSpacing/>
        <w:jc w:val="both"/>
      </w:pPr>
      <w:r w:rsidRPr="00500726">
        <w:rPr>
          <w:b/>
          <w:bCs/>
        </w:rPr>
        <w:t>Eelnõu § 1 punkti</w:t>
      </w:r>
      <w:r w:rsidR="00D35A83">
        <w:rPr>
          <w:b/>
          <w:bCs/>
        </w:rPr>
        <w:t>de</w:t>
      </w:r>
      <w:r w:rsidRPr="00500726">
        <w:rPr>
          <w:b/>
          <w:bCs/>
        </w:rPr>
        <w:t xml:space="preserve">ga </w:t>
      </w:r>
      <w:r w:rsidR="00784268">
        <w:rPr>
          <w:b/>
          <w:bCs/>
        </w:rPr>
        <w:t>8</w:t>
      </w:r>
      <w:r w:rsidR="00D35A83" w:rsidRPr="00D35A83">
        <w:rPr>
          <w:b/>
          <w:bCs/>
        </w:rPr>
        <w:t>–</w:t>
      </w:r>
      <w:r w:rsidR="00784268">
        <w:rPr>
          <w:b/>
          <w:bCs/>
        </w:rPr>
        <w:t>10</w:t>
      </w:r>
      <w:r w:rsidR="00D35A83">
        <w:t xml:space="preserve"> muudetakse </w:t>
      </w:r>
      <w:r>
        <w:t xml:space="preserve">määruse </w:t>
      </w:r>
      <w:r w:rsidR="003115C3">
        <w:t xml:space="preserve">nr 27 § 14, millega </w:t>
      </w:r>
      <w:bookmarkStart w:id="6" w:name="para14lg1"/>
      <w:r w:rsidR="003115C3">
        <w:t>sätestatakse a</w:t>
      </w:r>
      <w:bookmarkEnd w:id="6"/>
      <w:r w:rsidR="003115C3" w:rsidRPr="00D35A83">
        <w:t>ndmete andmekogusse kandmise alusdokumen</w:t>
      </w:r>
      <w:r w:rsidR="003115C3">
        <w:t>did.</w:t>
      </w:r>
    </w:p>
    <w:p w14:paraId="0F62AE72" w14:textId="77777777" w:rsidR="005E7ADF" w:rsidRDefault="005E7ADF" w:rsidP="00C24992">
      <w:pPr>
        <w:pStyle w:val="Default"/>
        <w:contextualSpacing/>
        <w:jc w:val="both"/>
      </w:pPr>
    </w:p>
    <w:p w14:paraId="251C5A69" w14:textId="3DA5A5E5" w:rsidR="005E7ADF" w:rsidRDefault="00D35A83" w:rsidP="00C24992">
      <w:pPr>
        <w:pStyle w:val="Default"/>
        <w:contextualSpacing/>
        <w:jc w:val="both"/>
      </w:pPr>
      <w:r w:rsidRPr="00D35A83">
        <w:rPr>
          <w:u w:val="single"/>
        </w:rPr>
        <w:t xml:space="preserve">Punktidega </w:t>
      </w:r>
      <w:r w:rsidR="00784268">
        <w:rPr>
          <w:u w:val="single"/>
        </w:rPr>
        <w:t>8</w:t>
      </w:r>
      <w:r w:rsidR="00784268" w:rsidRPr="00D35A83">
        <w:rPr>
          <w:u w:val="single"/>
        </w:rPr>
        <w:t xml:space="preserve"> </w:t>
      </w:r>
      <w:r w:rsidRPr="00D35A83">
        <w:rPr>
          <w:u w:val="single"/>
        </w:rPr>
        <w:t>ja</w:t>
      </w:r>
      <w:r w:rsidRPr="00D35A83" w:rsidDel="00784268">
        <w:rPr>
          <w:u w:val="single"/>
        </w:rPr>
        <w:t xml:space="preserve"> </w:t>
      </w:r>
      <w:r w:rsidR="00784268">
        <w:rPr>
          <w:u w:val="single"/>
        </w:rPr>
        <w:t>9</w:t>
      </w:r>
      <w:r w:rsidR="00784268">
        <w:t xml:space="preserve"> </w:t>
      </w:r>
      <w:r>
        <w:t xml:space="preserve">asendatakse § </w:t>
      </w:r>
      <w:r w:rsidRPr="00D35A83">
        <w:t>14 punktis 1 sõna „või“ semikooloniga</w:t>
      </w:r>
      <w:r>
        <w:t xml:space="preserve"> </w:t>
      </w:r>
      <w:r w:rsidR="003115C3">
        <w:t>ning</w:t>
      </w:r>
      <w:r>
        <w:t xml:space="preserve"> § </w:t>
      </w:r>
      <w:r w:rsidRPr="00D35A83">
        <w:t>14 punkti 2 täiendatakse pärast sõna „menetluses“ sõnaga „või“</w:t>
      </w:r>
      <w:r>
        <w:t>. Muudatused on tehnilised.</w:t>
      </w:r>
    </w:p>
    <w:p w14:paraId="3DFBA1C4" w14:textId="77777777" w:rsidR="00363481" w:rsidRDefault="00363481" w:rsidP="00C24992">
      <w:pPr>
        <w:pStyle w:val="Default"/>
        <w:contextualSpacing/>
        <w:jc w:val="both"/>
        <w:rPr>
          <w:u w:val="single"/>
        </w:rPr>
      </w:pPr>
    </w:p>
    <w:p w14:paraId="5F190C75" w14:textId="6B246145" w:rsidR="00363481" w:rsidRDefault="00D35A83" w:rsidP="00C24992">
      <w:pPr>
        <w:pStyle w:val="Default"/>
        <w:contextualSpacing/>
        <w:jc w:val="both"/>
      </w:pPr>
      <w:r w:rsidRPr="00363481">
        <w:rPr>
          <w:u w:val="single"/>
        </w:rPr>
        <w:t>Punktiga</w:t>
      </w:r>
      <w:r w:rsidRPr="00363481" w:rsidDel="00784268">
        <w:rPr>
          <w:u w:val="single"/>
        </w:rPr>
        <w:t xml:space="preserve"> </w:t>
      </w:r>
      <w:r w:rsidR="00784268">
        <w:rPr>
          <w:u w:val="single"/>
        </w:rPr>
        <w:t>10</w:t>
      </w:r>
      <w:r w:rsidR="00784268">
        <w:t xml:space="preserve"> </w:t>
      </w:r>
      <w:r>
        <w:t>täiendatakse määruse nr 27 § 14 punktiga 3, mille kohaselt on muudatuse tulemusena edaspidi andmete andmekogusse kandmise alusdokumendiks ka need dokumen</w:t>
      </w:r>
      <w:r w:rsidR="00A8348C">
        <w:t>d</w:t>
      </w:r>
      <w:r>
        <w:t>id, mille andmeandja on esitanud maksukorralduse seaduse alusel maksukohus</w:t>
      </w:r>
      <w:r w:rsidR="003115C3">
        <w:t>tus</w:t>
      </w:r>
      <w:r>
        <w:t>laste registrisse</w:t>
      </w:r>
      <w:r w:rsidR="00A8348C">
        <w:t>, täpsemalt selle alamregistri</w:t>
      </w:r>
      <w:r w:rsidR="003115C3">
        <w:t>sse</w:t>
      </w:r>
      <w:r w:rsidR="00A8348C">
        <w:t xml:space="preserve"> TÖR,</w:t>
      </w:r>
      <w:r>
        <w:t xml:space="preserve"> kande tegemiseks</w:t>
      </w:r>
      <w:r w:rsidR="00363481">
        <w:t>.</w:t>
      </w:r>
      <w:r w:rsidR="00A8348C">
        <w:t xml:space="preserve"> Muudatus on tehtud õigusselguse tagamiseks ning seotud eelnõu § 1 punktides </w:t>
      </w:r>
      <w:r w:rsidR="001321DC">
        <w:t>4</w:t>
      </w:r>
      <w:r w:rsidR="00A8348C">
        <w:t xml:space="preserve"> ja </w:t>
      </w:r>
      <w:r w:rsidR="001321DC">
        <w:t>6</w:t>
      </w:r>
      <w:r w:rsidR="00A8348C">
        <w:t xml:space="preserve"> tehtud muudatustega.</w:t>
      </w:r>
    </w:p>
    <w:p w14:paraId="4BA4A385" w14:textId="77777777" w:rsidR="004A6360" w:rsidRPr="005E7ADF" w:rsidRDefault="004A6360" w:rsidP="00C24992">
      <w:pPr>
        <w:pStyle w:val="Default"/>
        <w:contextualSpacing/>
        <w:jc w:val="both"/>
        <w:rPr>
          <w:color w:val="auto"/>
        </w:rPr>
      </w:pPr>
      <w:bookmarkStart w:id="7" w:name="_Hlk193961341"/>
    </w:p>
    <w:p w14:paraId="3354C65A" w14:textId="66BC42E8" w:rsidR="00F74F3F" w:rsidRDefault="00C24992" w:rsidP="00EE1CA9">
      <w:pPr>
        <w:pStyle w:val="Default"/>
        <w:contextualSpacing/>
        <w:jc w:val="both"/>
      </w:pPr>
      <w:r w:rsidRPr="00A66A2F">
        <w:rPr>
          <w:b/>
          <w:bCs/>
          <w:color w:val="4472C4" w:themeColor="accent1"/>
        </w:rPr>
        <w:t xml:space="preserve">Eelnõu §-ga </w:t>
      </w:r>
      <w:r w:rsidR="00363481">
        <w:rPr>
          <w:b/>
          <w:bCs/>
          <w:color w:val="4472C4" w:themeColor="accent1"/>
        </w:rPr>
        <w:t>2</w:t>
      </w:r>
      <w:bookmarkEnd w:id="7"/>
      <w:r>
        <w:t xml:space="preserve"> muudetakse </w:t>
      </w:r>
      <w:r w:rsidR="00372FE0" w:rsidRPr="00372FE0">
        <w:t xml:space="preserve">määrust nr </w:t>
      </w:r>
      <w:r w:rsidR="00363481">
        <w:t>6</w:t>
      </w:r>
      <w:r>
        <w:t>.</w:t>
      </w:r>
    </w:p>
    <w:p w14:paraId="7776ACFE" w14:textId="77777777" w:rsidR="00F74F3F" w:rsidRDefault="00F74F3F" w:rsidP="00EE1CA9">
      <w:pPr>
        <w:pStyle w:val="Default"/>
        <w:contextualSpacing/>
        <w:jc w:val="both"/>
      </w:pPr>
    </w:p>
    <w:p w14:paraId="6F83CEBE" w14:textId="77777777" w:rsidR="00A107DF" w:rsidRDefault="00A107DF" w:rsidP="00A107DF">
      <w:pPr>
        <w:shd w:val="clear" w:color="auto" w:fill="FFFFFF"/>
        <w:jc w:val="both"/>
        <w:rPr>
          <w:rFonts w:eastAsia="Calibri"/>
        </w:rPr>
      </w:pPr>
      <w:r w:rsidRPr="009A46E3">
        <w:rPr>
          <w:rFonts w:cs="Times New Roman"/>
          <w:b/>
          <w:szCs w:val="24"/>
        </w:rPr>
        <w:t xml:space="preserve">Eelnõu § </w:t>
      </w:r>
      <w:r>
        <w:rPr>
          <w:rFonts w:cs="Times New Roman"/>
          <w:b/>
          <w:szCs w:val="24"/>
        </w:rPr>
        <w:t>2</w:t>
      </w:r>
      <w:r w:rsidRPr="009A46E3">
        <w:rPr>
          <w:rFonts w:cs="Times New Roman"/>
          <w:szCs w:val="24"/>
        </w:rPr>
        <w:t xml:space="preserve"> </w:t>
      </w:r>
      <w:r w:rsidRPr="009A46E3">
        <w:rPr>
          <w:rFonts w:cs="Times New Roman"/>
          <w:b/>
          <w:bCs/>
          <w:szCs w:val="24"/>
        </w:rPr>
        <w:t>punkti</w:t>
      </w:r>
      <w:r>
        <w:rPr>
          <w:rFonts w:cs="Times New Roman"/>
          <w:b/>
          <w:bCs/>
          <w:szCs w:val="24"/>
        </w:rPr>
        <w:t>de</w:t>
      </w:r>
      <w:r w:rsidRPr="009A46E3">
        <w:rPr>
          <w:rFonts w:cs="Times New Roman"/>
          <w:b/>
          <w:bCs/>
          <w:szCs w:val="24"/>
        </w:rPr>
        <w:t>ga 1</w:t>
      </w:r>
      <w:r>
        <w:rPr>
          <w:rFonts w:cs="Times New Roman"/>
          <w:b/>
          <w:bCs/>
          <w:szCs w:val="24"/>
        </w:rPr>
        <w:t xml:space="preserve"> ja 2</w:t>
      </w:r>
      <w:r>
        <w:rPr>
          <w:rFonts w:cs="Times New Roman"/>
          <w:szCs w:val="24"/>
        </w:rPr>
        <w:t xml:space="preserve"> </w:t>
      </w:r>
      <w:r>
        <w:rPr>
          <w:rFonts w:eastAsia="Calibri"/>
        </w:rPr>
        <w:t xml:space="preserve">muudetakse </w:t>
      </w:r>
      <w:r w:rsidRPr="009E00F2">
        <w:rPr>
          <w:szCs w:val="24"/>
        </w:rPr>
        <w:t>määrus</w:t>
      </w:r>
      <w:r>
        <w:rPr>
          <w:szCs w:val="24"/>
        </w:rPr>
        <w:t>e</w:t>
      </w:r>
      <w:r w:rsidRPr="009E00F2">
        <w:rPr>
          <w:szCs w:val="24"/>
        </w:rPr>
        <w:t xml:space="preserve"> nr </w:t>
      </w:r>
      <w:r>
        <w:rPr>
          <w:szCs w:val="24"/>
        </w:rPr>
        <w:t>6</w:t>
      </w:r>
      <w:r w:rsidRPr="009E00F2">
        <w:rPr>
          <w:rFonts w:eastAsia="Calibri"/>
        </w:rPr>
        <w:t xml:space="preserve"> </w:t>
      </w:r>
      <w:r>
        <w:rPr>
          <w:rFonts w:eastAsia="Calibri"/>
        </w:rPr>
        <w:t xml:space="preserve">§ 2 lõiget 3 ning täiendatakse § 5 lõikega 5. Määruse nr 6 § 2 lõikega 3 sätestatakse, et MIGIS-e andmeid kasutatakse </w:t>
      </w:r>
      <w:r w:rsidRPr="00857373">
        <w:rPr>
          <w:rFonts w:eastAsia="Calibri"/>
        </w:rPr>
        <w:t>riigi julgeoleku ja siseturvalisuse tagamiseks sündmuste ennetamisel, avastamisel ja analüüsimisel ning statistilistel eesmärkidel</w:t>
      </w:r>
      <w:r>
        <w:rPr>
          <w:rFonts w:eastAsia="Calibri"/>
        </w:rPr>
        <w:t>, ja määruse nr 6 §-ga 5 reguleeritakse a</w:t>
      </w:r>
      <w:r w:rsidRPr="003F7787">
        <w:rPr>
          <w:rFonts w:eastAsia="Calibri"/>
        </w:rPr>
        <w:t>ndmekogu pidami</w:t>
      </w:r>
      <w:r>
        <w:rPr>
          <w:rFonts w:eastAsia="Calibri"/>
        </w:rPr>
        <w:t>st</w:t>
      </w:r>
      <w:r w:rsidRPr="003F7787">
        <w:rPr>
          <w:rFonts w:eastAsia="Calibri"/>
        </w:rPr>
        <w:t xml:space="preserve"> ja andmekogu andmete kaitse</w:t>
      </w:r>
      <w:r>
        <w:rPr>
          <w:rFonts w:eastAsia="Calibri"/>
        </w:rPr>
        <w:t>t</w:t>
      </w:r>
      <w:r w:rsidRPr="00857373">
        <w:rPr>
          <w:rFonts w:eastAsia="Calibri"/>
        </w:rPr>
        <w:t>.</w:t>
      </w:r>
      <w:r>
        <w:rPr>
          <w:rFonts w:eastAsia="Calibri"/>
        </w:rPr>
        <w:t xml:space="preserve"> Sarnaselt m</w:t>
      </w:r>
      <w:r w:rsidRPr="000A22CC">
        <w:rPr>
          <w:rFonts w:eastAsia="Calibri"/>
        </w:rPr>
        <w:t>ääruse</w:t>
      </w:r>
      <w:r>
        <w:rPr>
          <w:rFonts w:eastAsia="Calibri"/>
        </w:rPr>
        <w:t xml:space="preserve"> nr 27</w:t>
      </w:r>
      <w:r w:rsidRPr="000A22CC">
        <w:rPr>
          <w:rFonts w:eastAsia="Calibri"/>
        </w:rPr>
        <w:t xml:space="preserve"> muudatuse</w:t>
      </w:r>
      <w:r>
        <w:rPr>
          <w:rFonts w:eastAsia="Calibri"/>
        </w:rPr>
        <w:t>le</w:t>
      </w:r>
      <w:r w:rsidRPr="000A22CC">
        <w:rPr>
          <w:rFonts w:eastAsia="Calibri"/>
        </w:rPr>
        <w:t xml:space="preserve"> </w:t>
      </w:r>
      <w:r>
        <w:rPr>
          <w:rFonts w:eastAsia="Calibri"/>
        </w:rPr>
        <w:t xml:space="preserve">jäetakse </w:t>
      </w:r>
      <w:r w:rsidRPr="000A22CC">
        <w:rPr>
          <w:rFonts w:eastAsia="Calibri"/>
          <w:u w:val="single"/>
        </w:rPr>
        <w:t>m</w:t>
      </w:r>
      <w:r w:rsidRPr="000A22CC">
        <w:rPr>
          <w:szCs w:val="24"/>
          <w:u w:val="single"/>
        </w:rPr>
        <w:t>ääruse nr 6</w:t>
      </w:r>
      <w:r w:rsidRPr="000A22CC">
        <w:rPr>
          <w:rFonts w:eastAsia="Calibri"/>
          <w:u w:val="single"/>
        </w:rPr>
        <w:t xml:space="preserve"> § 2 lõikest 3</w:t>
      </w:r>
      <w:r>
        <w:rPr>
          <w:rFonts w:eastAsia="Calibri"/>
        </w:rPr>
        <w:t xml:space="preserve"> välja sõnad, mille kohaselt täidetakse andmekogu pidamise eesmärke </w:t>
      </w:r>
      <w:r w:rsidRPr="00F11A78">
        <w:rPr>
          <w:rFonts w:eastAsia="Calibri"/>
        </w:rPr>
        <w:t>„</w:t>
      </w:r>
      <w:r w:rsidRPr="00C7692A">
        <w:rPr>
          <w:rFonts w:eastAsia="Calibri" w:cs="Times New Roman"/>
          <w:szCs w:val="24"/>
          <w:shd w:val="clear" w:color="auto" w:fill="FFFFFF"/>
          <w14:ligatures w14:val="none"/>
        </w:rPr>
        <w:t xml:space="preserve">koos </w:t>
      </w:r>
      <w:r>
        <w:rPr>
          <w:rFonts w:eastAsia="Calibri" w:cs="Times New Roman"/>
          <w:szCs w:val="24"/>
          <w:shd w:val="clear" w:color="auto" w:fill="FFFFFF"/>
          <w14:ligatures w14:val="none"/>
        </w:rPr>
        <w:t>infosüsteemidega, mida kasutatakse Politsei- ja Piirivalveameti töös</w:t>
      </w:r>
      <w:r w:rsidRPr="00F11A78">
        <w:rPr>
          <w:rFonts w:eastAsia="Calibri"/>
        </w:rPr>
        <w:t>“.</w:t>
      </w:r>
      <w:r>
        <w:rPr>
          <w:rFonts w:eastAsia="Calibri"/>
        </w:rPr>
        <w:t xml:space="preserve"> Sätet muudetakse, kuna neid eesmärke täidetakse küll MIGIS-e andmetega, kuid mitte </w:t>
      </w:r>
      <w:proofErr w:type="spellStart"/>
      <w:r>
        <w:rPr>
          <w:rFonts w:eastAsia="Calibri"/>
        </w:rPr>
        <w:t>MIGIS-es</w:t>
      </w:r>
      <w:proofErr w:type="spellEnd"/>
      <w:r>
        <w:rPr>
          <w:rFonts w:eastAsia="Calibri"/>
        </w:rPr>
        <w:t xml:space="preserve"> ning MIGIS-e andmeandjad on juba loetletud kehtiva määruse nr 6 §-s 11. </w:t>
      </w:r>
      <w:r w:rsidRPr="000A22CC">
        <w:rPr>
          <w:rFonts w:eastAsia="Calibri"/>
          <w:u w:val="single"/>
        </w:rPr>
        <w:t>Määruse nr 6 § 5 täiendatakse lõikega 5</w:t>
      </w:r>
      <w:r>
        <w:rPr>
          <w:rFonts w:eastAsia="Calibri"/>
        </w:rPr>
        <w:t xml:space="preserve"> tulenevalt vajadusest kajastada MIGIS-e andmete kasutamine PPA andmelaos ALIS, mille abil koostatakse statistikat ja tehakse andmeanalüüsi. Muudatuse kohaselt on sarnaselt LTR-i andmekogule ka MIGIS-e osaks andmeladu, mis koosneb MIGIS-e andmetest, ning nende andmete säilitamisele kohaldatakse MIGIS-e andmete säilitamise regulatsiooni.</w:t>
      </w:r>
    </w:p>
    <w:p w14:paraId="2E9F5479" w14:textId="77777777" w:rsidR="00A107DF" w:rsidRDefault="00A107DF" w:rsidP="00A107DF">
      <w:pPr>
        <w:pStyle w:val="Default"/>
        <w:contextualSpacing/>
        <w:jc w:val="both"/>
        <w:rPr>
          <w:rFonts w:eastAsia="Calibri"/>
          <w:color w:val="auto"/>
          <w14:ligatures w14:val="none"/>
        </w:rPr>
      </w:pPr>
    </w:p>
    <w:p w14:paraId="31786CC4" w14:textId="77777777" w:rsidR="00A107DF" w:rsidRPr="00480D2F" w:rsidRDefault="00A107DF" w:rsidP="00A107DF">
      <w:pPr>
        <w:jc w:val="both"/>
      </w:pPr>
      <w:r>
        <w:rPr>
          <w:rFonts w:eastAsia="Calibri"/>
          <w:b/>
          <w:bCs/>
          <w14:ligatures w14:val="none"/>
        </w:rPr>
        <w:t xml:space="preserve">Eelnõu § 2 punktiga 3 </w:t>
      </w:r>
      <w:r>
        <w:t xml:space="preserve">täiendatakse määruse nr 6 § </w:t>
      </w:r>
      <w:r w:rsidRPr="005E7ADF">
        <w:t>1</w:t>
      </w:r>
      <w:r>
        <w:t>1</w:t>
      </w:r>
      <w:r w:rsidRPr="005E7ADF">
        <w:t xml:space="preserve"> </w:t>
      </w:r>
      <w:r>
        <w:t>p</w:t>
      </w:r>
      <w:r w:rsidRPr="005E7ADF">
        <w:t>unkti</w:t>
      </w:r>
      <w:r>
        <w:t xml:space="preserve"> </w:t>
      </w:r>
      <w:r w:rsidRPr="005E7ADF">
        <w:t>1</w:t>
      </w:r>
      <w:r>
        <w:t xml:space="preserve">6. </w:t>
      </w:r>
      <w:r w:rsidRPr="00480D2F">
        <w:rPr>
          <w:rFonts w:eastAsia="Calibri"/>
          <w14:ligatures w14:val="none"/>
        </w:rPr>
        <w:t xml:space="preserve">Määruse nr </w:t>
      </w:r>
      <w:r>
        <w:rPr>
          <w:rFonts w:eastAsia="Calibri"/>
          <w14:ligatures w14:val="none"/>
        </w:rPr>
        <w:t>6</w:t>
      </w:r>
      <w:r w:rsidRPr="00480D2F">
        <w:rPr>
          <w:rFonts w:eastAsia="Calibri"/>
          <w14:ligatures w14:val="none"/>
        </w:rPr>
        <w:t xml:space="preserve"> §</w:t>
      </w:r>
      <w:r>
        <w:rPr>
          <w:rFonts w:eastAsia="Calibri"/>
          <w14:ligatures w14:val="none"/>
        </w:rPr>
        <w:t>-ga</w:t>
      </w:r>
      <w:r w:rsidRPr="00480D2F">
        <w:rPr>
          <w:rFonts w:eastAsia="Calibri"/>
          <w14:ligatures w14:val="none"/>
        </w:rPr>
        <w:t xml:space="preserve"> 1</w:t>
      </w:r>
      <w:r>
        <w:rPr>
          <w:rFonts w:eastAsia="Calibri"/>
          <w14:ligatures w14:val="none"/>
        </w:rPr>
        <w:t>1</w:t>
      </w:r>
      <w:r w:rsidRPr="00480D2F">
        <w:rPr>
          <w:rFonts w:eastAsia="Calibri"/>
          <w14:ligatures w14:val="none"/>
        </w:rPr>
        <w:t xml:space="preserve"> sätesta</w:t>
      </w:r>
      <w:r>
        <w:rPr>
          <w:rFonts w:eastAsia="Calibri"/>
          <w14:ligatures w14:val="none"/>
        </w:rPr>
        <w:t>takse</w:t>
      </w:r>
      <w:r w:rsidRPr="00480D2F">
        <w:rPr>
          <w:rFonts w:eastAsia="Calibri"/>
          <w14:ligatures w14:val="none"/>
        </w:rPr>
        <w:t xml:space="preserve">, kes on andmekogu andmeandjad ja milliseid andmeid igalt andmeandjalt saadakse. Muudatusega </w:t>
      </w:r>
      <w:r>
        <w:rPr>
          <w:rFonts w:eastAsia="Calibri"/>
          <w14:ligatures w14:val="none"/>
        </w:rPr>
        <w:t>täiendatakse § </w:t>
      </w:r>
      <w:r w:rsidRPr="00480D2F">
        <w:rPr>
          <w:rFonts w:eastAsia="Calibri"/>
          <w14:ligatures w14:val="none"/>
        </w:rPr>
        <w:t>11 lõike 1 punkti 16 pärast sõna „tähenduses“ sõnadega „, samuti andmed tööandja suhtes rakendatud sunniraha kohta</w:t>
      </w:r>
      <w:r>
        <w:rPr>
          <w:rFonts w:eastAsia="Calibri"/>
          <w14:ligatures w14:val="none"/>
        </w:rPr>
        <w:t xml:space="preserve">“. </w:t>
      </w:r>
      <w:r>
        <w:t xml:space="preserve">Muudatuse tulemusena saab MIGIS edaspidi </w:t>
      </w:r>
      <w:r>
        <w:rPr>
          <w:rFonts w:cs="Times New Roman"/>
          <w:color w:val="202020"/>
          <w:shd w:val="clear" w:color="auto" w:fill="FFFFFF"/>
        </w:rPr>
        <w:t xml:space="preserve">töökeskkonna andmekogust ka </w:t>
      </w:r>
      <w:r w:rsidRPr="00480D2F">
        <w:rPr>
          <w:rFonts w:eastAsia="Calibri"/>
          <w14:ligatures w14:val="none"/>
        </w:rPr>
        <w:t>tööandja suhtes rakendatud sunniraha</w:t>
      </w:r>
      <w:r>
        <w:rPr>
          <w:rFonts w:cs="Times New Roman"/>
          <w:color w:val="202020"/>
          <w:shd w:val="clear" w:color="auto" w:fill="FFFFFF"/>
        </w:rPr>
        <w:t xml:space="preserve"> andmeid. Tegemist on töökeskkonna põhimääruse </w:t>
      </w:r>
      <w:r w:rsidRPr="00344AB0">
        <w:rPr>
          <w:rFonts w:cs="Times New Roman"/>
          <w:color w:val="202020"/>
          <w:shd w:val="clear" w:color="auto" w:fill="FFFFFF"/>
        </w:rPr>
        <w:t>§ 6 punktides 2</w:t>
      </w:r>
      <w:r w:rsidRPr="00344AB0">
        <w:t>–4,</w:t>
      </w:r>
      <w:r w:rsidRPr="00344AB0">
        <w:rPr>
          <w:rFonts w:cs="Times New Roman"/>
          <w:color w:val="202020"/>
          <w:shd w:val="clear" w:color="auto" w:fill="FFFFFF"/>
        </w:rPr>
        <w:t xml:space="preserve"> § 8 lõike 1 punktides 7</w:t>
      </w:r>
      <w:r w:rsidRPr="00344AB0">
        <w:t>–</w:t>
      </w:r>
      <w:r w:rsidRPr="00344AB0">
        <w:rPr>
          <w:rFonts w:cs="Times New Roman"/>
          <w:color w:val="202020"/>
          <w:shd w:val="clear" w:color="auto" w:fill="FFFFFF"/>
        </w:rPr>
        <w:t>9, § 9 lõike</w:t>
      </w:r>
      <w:r>
        <w:rPr>
          <w:rFonts w:cs="Times New Roman"/>
          <w:color w:val="202020"/>
          <w:shd w:val="clear" w:color="auto" w:fill="FFFFFF"/>
        </w:rPr>
        <w:t> </w:t>
      </w:r>
      <w:r w:rsidRPr="00344AB0">
        <w:rPr>
          <w:rFonts w:cs="Times New Roman"/>
          <w:color w:val="202020"/>
          <w:shd w:val="clear" w:color="auto" w:fill="FFFFFF"/>
        </w:rPr>
        <w:t>2 punktides 1</w:t>
      </w:r>
      <w:r w:rsidRPr="00344AB0">
        <w:t xml:space="preserve">–2 ja 4–5 </w:t>
      </w:r>
      <w:r w:rsidRPr="00344AB0">
        <w:rPr>
          <w:rFonts w:cs="Times New Roman"/>
          <w:color w:val="202020"/>
          <w:shd w:val="clear" w:color="auto" w:fill="FFFFFF"/>
        </w:rPr>
        <w:t>ning § 13 lõike 1 punktis 7 sätestatud andmetega</w:t>
      </w:r>
      <w:r>
        <w:rPr>
          <w:rFonts w:cs="Times New Roman"/>
          <w:color w:val="202020"/>
          <w:shd w:val="clear" w:color="auto" w:fill="FFFFFF"/>
        </w:rPr>
        <w:t xml:space="preserve">. </w:t>
      </w:r>
      <w:r>
        <w:t>PPA kasutab nimetatud andmeid, et hinnata, kas välismaalase lühiajalise Eestis töötamise registreerimine vastab nõuetele.</w:t>
      </w:r>
    </w:p>
    <w:p w14:paraId="0B3FE7D5" w14:textId="77777777" w:rsidR="00363481" w:rsidRDefault="00363481" w:rsidP="00EE1CA9">
      <w:pPr>
        <w:pStyle w:val="Default"/>
        <w:contextualSpacing/>
        <w:jc w:val="both"/>
        <w:rPr>
          <w:rFonts w:eastAsia="Calibri"/>
          <w:color w:val="auto"/>
        </w:rPr>
      </w:pPr>
    </w:p>
    <w:p w14:paraId="1E975ACD" w14:textId="77777777" w:rsidR="00C24992" w:rsidRPr="00162366" w:rsidRDefault="00C24992" w:rsidP="00C24992">
      <w:pPr>
        <w:pStyle w:val="Default"/>
      </w:pPr>
      <w:r w:rsidRPr="00162366">
        <w:rPr>
          <w:b/>
          <w:bCs/>
        </w:rPr>
        <w:t>3. Eelnõu vastavus Euroopa Liidu õigusele</w:t>
      </w:r>
    </w:p>
    <w:p w14:paraId="2F83297D" w14:textId="77777777" w:rsidR="00C24992" w:rsidRPr="00F149C1" w:rsidRDefault="00C24992" w:rsidP="00C24992">
      <w:pPr>
        <w:pStyle w:val="Default"/>
      </w:pPr>
    </w:p>
    <w:p w14:paraId="32069AA0" w14:textId="4E392ED2" w:rsidR="00F41B6C" w:rsidRDefault="003C07A8" w:rsidP="00F41B6C">
      <w:pPr>
        <w:jc w:val="both"/>
      </w:pPr>
      <w:r>
        <w:t xml:space="preserve">Eelnõuga ei võeta üle Euroopa Liidu õigust. </w:t>
      </w:r>
      <w:r w:rsidR="00F41B6C">
        <w:t xml:space="preserve">Eelnõu on kooskõlas </w:t>
      </w:r>
      <w:r w:rsidR="00F41B6C" w:rsidRPr="00BC0FF2">
        <w:t>isikuandmete kaitse üldmäärus</w:t>
      </w:r>
      <w:r w:rsidR="00F41B6C">
        <w:t>ega.</w:t>
      </w:r>
    </w:p>
    <w:p w14:paraId="40A3D03B" w14:textId="77777777" w:rsidR="00C24992" w:rsidRPr="00480D2F" w:rsidRDefault="00C24992" w:rsidP="00C24992">
      <w:pPr>
        <w:pStyle w:val="Default"/>
      </w:pPr>
    </w:p>
    <w:p w14:paraId="527EBEBB" w14:textId="7122EB01" w:rsidR="00005CE7" w:rsidRDefault="00005CE7" w:rsidP="00480D2F">
      <w:pPr>
        <w:pStyle w:val="Default"/>
        <w:rPr>
          <w:b/>
          <w:bCs/>
        </w:rPr>
      </w:pPr>
      <w:r w:rsidRPr="0048719A">
        <w:rPr>
          <w:b/>
          <w:bCs/>
        </w:rPr>
        <w:lastRenderedPageBreak/>
        <w:t>4. Määruse mõjud</w:t>
      </w:r>
    </w:p>
    <w:p w14:paraId="3FAE2378" w14:textId="77777777" w:rsidR="000D0738" w:rsidRPr="004B463C" w:rsidRDefault="000D0738" w:rsidP="00480D2F">
      <w:pPr>
        <w:pStyle w:val="Default"/>
      </w:pPr>
    </w:p>
    <w:p w14:paraId="369631D7" w14:textId="53BEA151" w:rsidR="000D0738" w:rsidRPr="0048719A" w:rsidRDefault="001E20DC" w:rsidP="000D0738">
      <w:pPr>
        <w:jc w:val="both"/>
      </w:pPr>
      <w:r>
        <w:t xml:space="preserve">Eelnõuga ei panda andmesubjektidele uusi kohustusi, vaid võimaldatakse </w:t>
      </w:r>
      <w:r w:rsidRPr="009C7B40">
        <w:rPr>
          <w:rFonts w:eastAsia="Calibri"/>
          <w14:ligatures w14:val="none"/>
        </w:rPr>
        <w:t xml:space="preserve">välismaalasel ja tema Eestisse kutsujal suhelda riigiga </w:t>
      </w:r>
      <w:r w:rsidRPr="009C7B40">
        <w:rPr>
          <w:rFonts w:eastAsia="Calibri"/>
          <w:bCs/>
          <w14:ligatures w14:val="none"/>
        </w:rPr>
        <w:t>elektrooniliselt ühe akna põhimõttel</w:t>
      </w:r>
      <w:r>
        <w:rPr>
          <w:rFonts w:eastAsia="Calibri"/>
          <w:bCs/>
          <w14:ligatures w14:val="none"/>
        </w:rPr>
        <w:t xml:space="preserve"> ning luuakse </w:t>
      </w:r>
      <w:r w:rsidRPr="009C7B40">
        <w:rPr>
          <w:rFonts w:eastAsia="Calibri"/>
          <w:lang w:eastAsia="et-EE"/>
          <w14:ligatures w14:val="none"/>
        </w:rPr>
        <w:t>õiguslik</w:t>
      </w:r>
      <w:r>
        <w:rPr>
          <w:rFonts w:eastAsia="Calibri"/>
          <w:lang w:eastAsia="et-EE"/>
          <w14:ligatures w14:val="none"/>
        </w:rPr>
        <w:t>ud</w:t>
      </w:r>
      <w:r w:rsidRPr="009C7B40">
        <w:rPr>
          <w:rFonts w:eastAsia="Calibri"/>
          <w:lang w:eastAsia="et-EE"/>
          <w14:ligatures w14:val="none"/>
        </w:rPr>
        <w:t xml:space="preserve"> alus</w:t>
      </w:r>
      <w:r>
        <w:rPr>
          <w:rFonts w:eastAsia="Calibri"/>
          <w:lang w:eastAsia="et-EE"/>
          <w14:ligatures w14:val="none"/>
        </w:rPr>
        <w:t>ed</w:t>
      </w:r>
      <w:r w:rsidRPr="009C7B40">
        <w:rPr>
          <w:rFonts w:eastAsia="Calibri"/>
          <w:lang w:eastAsia="et-EE"/>
          <w14:ligatures w14:val="none"/>
        </w:rPr>
        <w:t>, et PPA,</w:t>
      </w:r>
      <w:r>
        <w:rPr>
          <w:rFonts w:eastAsia="Calibri"/>
          <w:lang w:eastAsia="et-EE"/>
          <w14:ligatures w14:val="none"/>
        </w:rPr>
        <w:t xml:space="preserve"> MTA ja TI </w:t>
      </w:r>
      <w:r w:rsidRPr="00AC5448">
        <w:rPr>
          <w:rFonts w:eastAsia="Calibri"/>
          <w:lang w:eastAsia="et-EE"/>
          <w14:ligatures w14:val="none"/>
        </w:rPr>
        <w:t>andmekogud saaksid edaspidi vahetada välismaalase Eestis töötamise andmeid üle X-tee</w:t>
      </w:r>
      <w:r>
        <w:t xml:space="preserve">. </w:t>
      </w:r>
      <w:r w:rsidRPr="00005124">
        <w:rPr>
          <w:rFonts w:eastAsia="Calibri" w:cs="Times New Roman"/>
          <w:szCs w:val="24"/>
          <w14:ligatures w14:val="none"/>
        </w:rPr>
        <w:t>Andmesubjekti jaoks on andmete töötlemine</w:t>
      </w:r>
      <w:r>
        <w:rPr>
          <w:rFonts w:eastAsia="Calibri" w:cs="Times New Roman"/>
          <w:szCs w:val="24"/>
          <w14:ligatures w14:val="none"/>
        </w:rPr>
        <w:t xml:space="preserve"> </w:t>
      </w:r>
      <w:r w:rsidRPr="00005124">
        <w:rPr>
          <w:rFonts w:eastAsia="Calibri" w:cs="Times New Roman"/>
          <w:szCs w:val="24"/>
          <w14:ligatures w14:val="none"/>
        </w:rPr>
        <w:t>läbipaistvam, kui selleks on selge regulatsioon.</w:t>
      </w:r>
      <w:r w:rsidRPr="00005124">
        <w:t xml:space="preserve"> </w:t>
      </w:r>
      <w:r w:rsidRPr="008442F1">
        <w:rPr>
          <w:rFonts w:eastAsia="Calibri"/>
        </w:rPr>
        <w:t xml:space="preserve">Isikuandmeid sisaldava teabe töötlemisel tuleb </w:t>
      </w:r>
      <w:r>
        <w:rPr>
          <w:rFonts w:eastAsia="Calibri"/>
        </w:rPr>
        <w:t xml:space="preserve">jätkuvalt </w:t>
      </w:r>
      <w:r w:rsidRPr="008442F1">
        <w:rPr>
          <w:rFonts w:eastAsia="Calibri"/>
        </w:rPr>
        <w:t xml:space="preserve">järgida kõiki asjakohaseid õigusakte ja </w:t>
      </w:r>
      <w:r w:rsidRPr="00A54F42">
        <w:rPr>
          <w:rFonts w:eastAsia="Calibri"/>
        </w:rPr>
        <w:t>menetlusnorme</w:t>
      </w:r>
      <w:r>
        <w:rPr>
          <w:rFonts w:eastAsia="Calibri"/>
        </w:rPr>
        <w:t xml:space="preserve">. </w:t>
      </w:r>
      <w:r>
        <w:t xml:space="preserve">Muudatused </w:t>
      </w:r>
      <w:r w:rsidRPr="00005124">
        <w:rPr>
          <w:rFonts w:eastAsia="Calibri" w:cs="Times New Roman"/>
          <w:szCs w:val="24"/>
          <w14:ligatures w14:val="none"/>
        </w:rPr>
        <w:t>aita</w:t>
      </w:r>
      <w:r>
        <w:rPr>
          <w:rFonts w:eastAsia="Calibri" w:cs="Times New Roman"/>
          <w:szCs w:val="24"/>
          <w14:ligatures w14:val="none"/>
        </w:rPr>
        <w:t>vad</w:t>
      </w:r>
      <w:r w:rsidRPr="00005124">
        <w:rPr>
          <w:rFonts w:eastAsia="Calibri" w:cs="Times New Roman"/>
          <w:szCs w:val="24"/>
          <w14:ligatures w14:val="none"/>
        </w:rPr>
        <w:t xml:space="preserve"> tagada isikuandmete kaitset</w:t>
      </w:r>
      <w:r>
        <w:rPr>
          <w:rFonts w:eastAsia="Calibri" w:cs="Times New Roman"/>
          <w:szCs w:val="24"/>
          <w14:ligatures w14:val="none"/>
        </w:rPr>
        <w:t>.</w:t>
      </w:r>
      <w:r w:rsidDel="001F0AF1">
        <w:rPr>
          <w:rFonts w:eastAsia="Calibri" w:cs="Times New Roman"/>
          <w:szCs w:val="24"/>
          <w14:ligatures w14:val="none"/>
        </w:rPr>
        <w:t xml:space="preserve"> </w:t>
      </w:r>
      <w:r>
        <w:rPr>
          <w:rFonts w:eastAsia="Calibri" w:cs="Times New Roman"/>
          <w:szCs w:val="24"/>
          <w14:ligatures w14:val="none"/>
        </w:rPr>
        <w:t>Määruse rakendamisega kaasnevad mõjud on hinnatud v</w:t>
      </w:r>
      <w:r w:rsidRPr="000D0738">
        <w:rPr>
          <w:rFonts w:eastAsia="Calibri" w:cs="Times New Roman"/>
          <w:szCs w:val="24"/>
          <w14:ligatures w14:val="none"/>
        </w:rPr>
        <w:t>älismaalaste seaduse muutmise ja sellega seonduvalt teiste seaduste muutmise seaduse (</w:t>
      </w:r>
      <w:r w:rsidRPr="000D0738">
        <w:rPr>
          <w:rFonts w:eastAsia="Calibri" w:cs="Times New Roman"/>
          <w:i/>
          <w:iCs/>
          <w:szCs w:val="24"/>
          <w14:ligatures w14:val="none"/>
        </w:rPr>
        <w:t>rändemenetluste tõhustamine</w:t>
      </w:r>
      <w:r w:rsidRPr="000D0738">
        <w:rPr>
          <w:rFonts w:eastAsia="Calibri" w:cs="Times New Roman"/>
          <w:szCs w:val="24"/>
          <w14:ligatures w14:val="none"/>
        </w:rPr>
        <w:t xml:space="preserve">) </w:t>
      </w:r>
      <w:r>
        <w:rPr>
          <w:rFonts w:eastAsia="Calibri" w:cs="Times New Roman"/>
          <w:szCs w:val="24"/>
          <w14:ligatures w14:val="none"/>
        </w:rPr>
        <w:t>eelnõu seletuskirjas</w:t>
      </w:r>
      <w:r>
        <w:rPr>
          <w:rStyle w:val="FootnoteReference"/>
          <w:rFonts w:eastAsia="Calibri" w:cs="Times New Roman"/>
          <w:szCs w:val="24"/>
          <w14:ligatures w14:val="none"/>
        </w:rPr>
        <w:footnoteReference w:id="6"/>
      </w:r>
      <w:r>
        <w:rPr>
          <w:rFonts w:eastAsia="Calibri" w:cs="Times New Roman"/>
          <w:szCs w:val="24"/>
          <w14:ligatures w14:val="none"/>
        </w:rPr>
        <w:t>.</w:t>
      </w:r>
    </w:p>
    <w:p w14:paraId="41CDF5B3" w14:textId="77777777" w:rsidR="00ED1D31" w:rsidRPr="0039774A" w:rsidRDefault="00ED1D31" w:rsidP="00946E2D">
      <w:pPr>
        <w:pStyle w:val="Default"/>
        <w:jc w:val="both"/>
      </w:pPr>
    </w:p>
    <w:p w14:paraId="39859A1D" w14:textId="1DAAF035" w:rsidR="00946E2D" w:rsidRPr="00F149C1" w:rsidRDefault="00946E2D" w:rsidP="00946E2D">
      <w:pPr>
        <w:pStyle w:val="Default"/>
        <w:jc w:val="both"/>
      </w:pPr>
      <w:r w:rsidRPr="000D0738">
        <w:rPr>
          <w:b/>
          <w:bCs/>
        </w:rPr>
        <w:t>5. Määruse rakendamisega seotud tegevused, vajalikud kulud ja määruse rakendamise eeldatavad tulud</w:t>
      </w:r>
    </w:p>
    <w:p w14:paraId="1E07112A" w14:textId="77777777" w:rsidR="00946E2D" w:rsidRDefault="00946E2D" w:rsidP="00946E2D">
      <w:pPr>
        <w:pStyle w:val="Default"/>
      </w:pPr>
    </w:p>
    <w:p w14:paraId="1239076E" w14:textId="7998F993" w:rsidR="000D0738" w:rsidRPr="0048719A" w:rsidRDefault="001E20DC" w:rsidP="000D0738">
      <w:pPr>
        <w:jc w:val="both"/>
      </w:pPr>
      <w:r w:rsidRPr="00557235">
        <w:t>Muudatuste rakendamine toob kaasa infosüsteemide arendamise ja haldamise kulud ning koolitus- ja teavitustegevuste kulud. Muudatused on seotud PPA rände</w:t>
      </w:r>
      <w:r w:rsidRPr="00557235">
        <w:softHyphen/>
        <w:t xml:space="preserve">menetlusinfosüsteemi arendusprojektiga (RIS II etapi teine osa), mille tulemusena valmivad välismaalase lühiajalise Eestis töötamise registreerimise andmekogu andmevahetuslahendused MTA ja </w:t>
      </w:r>
      <w:r>
        <w:t>TI</w:t>
      </w:r>
      <w:r w:rsidRPr="00557235">
        <w:t xml:space="preserve"> andmekogudega ning ühe akna lahendus lähetatud töötajate andmete edastamiseks </w:t>
      </w:r>
      <w:proofErr w:type="spellStart"/>
      <w:r w:rsidRPr="00557235">
        <w:t>TI-le</w:t>
      </w:r>
      <w:proofErr w:type="spellEnd"/>
      <w:r w:rsidRPr="00557235">
        <w:t>. RIS II etapi teise osa arendustööd rahastatakse Euroopa Liidu ühtekuuluvuspoliitika fondi meetme „Digiriik“ tegevustest ja Siseministeeriumi olemasolevast eelarvest. Kuni 2026. aasta lõpuni on RIS arendustöödeks katteallikad olemas</w:t>
      </w:r>
      <w:r>
        <w:t xml:space="preserve">. </w:t>
      </w:r>
      <w:r w:rsidRPr="000D0738">
        <w:rPr>
          <w:rFonts w:eastAsia="Calibri" w:cs="Times New Roman"/>
          <w:szCs w:val="24"/>
          <w14:ligatures w14:val="none"/>
        </w:rPr>
        <w:t>Määruse rakendamisega kaasneva</w:t>
      </w:r>
      <w:r w:rsidR="00A107DF">
        <w:rPr>
          <w:rFonts w:eastAsia="Calibri" w:cs="Times New Roman"/>
          <w:szCs w:val="24"/>
          <w14:ligatures w14:val="none"/>
        </w:rPr>
        <w:t>i</w:t>
      </w:r>
      <w:r w:rsidRPr="000D0738">
        <w:rPr>
          <w:rFonts w:eastAsia="Calibri" w:cs="Times New Roman"/>
          <w:szCs w:val="24"/>
          <w14:ligatures w14:val="none"/>
        </w:rPr>
        <w:t xml:space="preserve">d </w:t>
      </w:r>
      <w:r>
        <w:rPr>
          <w:rFonts w:eastAsia="Calibri" w:cs="Times New Roman"/>
          <w:szCs w:val="24"/>
          <w14:ligatures w14:val="none"/>
        </w:rPr>
        <w:t>kulusid on kirjeldatud</w:t>
      </w:r>
      <w:r w:rsidRPr="000D0738">
        <w:rPr>
          <w:rFonts w:eastAsia="Calibri" w:cs="Times New Roman"/>
          <w:szCs w:val="24"/>
          <w14:ligatures w14:val="none"/>
        </w:rPr>
        <w:t xml:space="preserve"> välismaalaste seaduse muutmise ja sellega seonduvalt teiste seaduste muutmise seaduse (</w:t>
      </w:r>
      <w:r w:rsidRPr="000D0738">
        <w:rPr>
          <w:rFonts w:eastAsia="Calibri" w:cs="Times New Roman"/>
          <w:i/>
          <w:iCs/>
          <w:szCs w:val="24"/>
          <w14:ligatures w14:val="none"/>
        </w:rPr>
        <w:t>rändemenetluste tõhustamine</w:t>
      </w:r>
      <w:r w:rsidRPr="000D0738">
        <w:rPr>
          <w:rFonts w:eastAsia="Calibri" w:cs="Times New Roman"/>
          <w:szCs w:val="24"/>
          <w14:ligatures w14:val="none"/>
        </w:rPr>
        <w:t>) eelnõu seletuskirjas.</w:t>
      </w:r>
    </w:p>
    <w:p w14:paraId="191D567B" w14:textId="77777777" w:rsidR="000D0738" w:rsidRPr="00480D2F" w:rsidRDefault="000D0738" w:rsidP="00946E2D">
      <w:pPr>
        <w:pStyle w:val="Default"/>
      </w:pPr>
    </w:p>
    <w:p w14:paraId="102A2D76" w14:textId="77777777" w:rsidR="00946E2D" w:rsidRPr="00F149C1" w:rsidRDefault="00946E2D" w:rsidP="00946E2D">
      <w:pPr>
        <w:pStyle w:val="Default"/>
        <w:keepNext/>
      </w:pPr>
      <w:r w:rsidRPr="00F149C1">
        <w:rPr>
          <w:b/>
          <w:bCs/>
        </w:rPr>
        <w:t>6. Määruse jõustumine</w:t>
      </w:r>
    </w:p>
    <w:p w14:paraId="3D1EB9FF" w14:textId="77777777" w:rsidR="00946E2D" w:rsidRPr="00F149C1" w:rsidRDefault="00946E2D" w:rsidP="004443A2"/>
    <w:p w14:paraId="7E2918A0" w14:textId="3BA1E9A9" w:rsidR="00A107DF" w:rsidRDefault="004B6B05" w:rsidP="00A107DF">
      <w:pPr>
        <w:pStyle w:val="Default"/>
        <w:contextualSpacing/>
        <w:jc w:val="both"/>
        <w:rPr>
          <w:rFonts w:eastAsia="Calibri" w:cstheme="minorBidi"/>
          <w:color w:val="auto"/>
          <w:szCs w:val="22"/>
        </w:rPr>
      </w:pPr>
      <w:bookmarkStart w:id="8" w:name="_Hlk213080517"/>
      <w:r>
        <w:rPr>
          <w:color w:val="auto"/>
        </w:rPr>
        <w:t>Määruse m</w:t>
      </w:r>
      <w:r w:rsidRPr="006F463C">
        <w:rPr>
          <w:color w:val="auto"/>
        </w:rPr>
        <w:t xml:space="preserve">uudatused </w:t>
      </w:r>
      <w:r w:rsidR="00A107DF" w:rsidRPr="006F463C">
        <w:rPr>
          <w:color w:val="auto"/>
        </w:rPr>
        <w:t xml:space="preserve">jõustuvad </w:t>
      </w:r>
      <w:r w:rsidR="00CC3CAF">
        <w:t>üldises korras.</w:t>
      </w:r>
      <w:r w:rsidR="00A107DF" w:rsidRPr="00AC5448">
        <w:rPr>
          <w:rFonts w:eastAsia="Calibri"/>
          <w:lang w:eastAsia="et-EE"/>
          <w14:ligatures w14:val="none"/>
        </w:rPr>
        <w:t xml:space="preserve">  Reaalselt vabanevad tööandjad andmete esitamisest mitmele asutusele siis, kui vastavad andmevahetuse arendused </w:t>
      </w:r>
      <w:r w:rsidR="00A107DF">
        <w:rPr>
          <w:rFonts w:eastAsia="Calibri"/>
          <w:lang w:eastAsia="et-EE"/>
          <w14:ligatures w14:val="none"/>
        </w:rPr>
        <w:t xml:space="preserve">on </w:t>
      </w:r>
      <w:r w:rsidR="00A107DF" w:rsidRPr="00AC5448">
        <w:rPr>
          <w:rFonts w:eastAsia="Calibri"/>
          <w:lang w:eastAsia="et-EE"/>
          <w14:ligatures w14:val="none"/>
        </w:rPr>
        <w:t>valmis ja kasutusele võetud, kuna muudatused on seotud tehnilise võimekuse loomisega.</w:t>
      </w:r>
    </w:p>
    <w:bookmarkEnd w:id="8"/>
    <w:p w14:paraId="293B5AF2" w14:textId="77777777" w:rsidR="00480D2F" w:rsidRPr="00AE5246" w:rsidRDefault="00480D2F" w:rsidP="00946E2D">
      <w:pPr>
        <w:pStyle w:val="Default"/>
        <w:contextualSpacing/>
        <w:jc w:val="both"/>
      </w:pPr>
    </w:p>
    <w:p w14:paraId="584E00AB" w14:textId="77777777" w:rsidR="00946E2D" w:rsidRPr="00F149C1" w:rsidRDefault="00946E2D" w:rsidP="00946E2D">
      <w:pPr>
        <w:pStyle w:val="Default"/>
        <w:contextualSpacing/>
        <w:jc w:val="both"/>
        <w:rPr>
          <w:b/>
          <w:bCs/>
        </w:rPr>
      </w:pPr>
      <w:r w:rsidRPr="00F149C1">
        <w:rPr>
          <w:b/>
          <w:bCs/>
        </w:rPr>
        <w:t>7. Eelnõu kooskõlastamine, huvirühmade kaasamine ja avalik konsultatsioon</w:t>
      </w:r>
    </w:p>
    <w:p w14:paraId="437C84E6" w14:textId="77777777" w:rsidR="00946E2D" w:rsidRDefault="00946E2D" w:rsidP="00946E2D">
      <w:pPr>
        <w:pStyle w:val="Default"/>
        <w:contextualSpacing/>
        <w:jc w:val="both"/>
      </w:pPr>
    </w:p>
    <w:p w14:paraId="6D839AB3" w14:textId="1C4A8197" w:rsidR="00F74E6E" w:rsidRDefault="00F74E6E" w:rsidP="00946E2D">
      <w:pPr>
        <w:pStyle w:val="Default"/>
        <w:contextualSpacing/>
        <w:jc w:val="both"/>
        <w:rPr>
          <w:rFonts w:eastAsia="Times New Roman"/>
          <w:bCs/>
        </w:rPr>
      </w:pPr>
      <w:r w:rsidRPr="009B6297">
        <w:rPr>
          <w:rFonts w:eastAsia="Times New Roman"/>
          <w:color w:val="auto"/>
          <w14:ligatures w14:val="none"/>
        </w:rPr>
        <w:t>Eelnõu esitat</w:t>
      </w:r>
      <w:r w:rsidR="001F2F8E">
        <w:rPr>
          <w:rFonts w:eastAsia="Times New Roman"/>
          <w:color w:val="auto"/>
          <w14:ligatures w14:val="none"/>
        </w:rPr>
        <w:t>i</w:t>
      </w:r>
      <w:r w:rsidR="00480D2F">
        <w:rPr>
          <w:rFonts w:eastAsia="Times New Roman"/>
          <w:color w:val="auto"/>
          <w14:ligatures w14:val="none"/>
        </w:rPr>
        <w:t xml:space="preserve"> </w:t>
      </w:r>
      <w:r w:rsidRPr="009B6297">
        <w:rPr>
          <w:rFonts w:eastAsia="Times New Roman"/>
          <w:color w:val="auto"/>
          <w14:ligatures w14:val="none"/>
        </w:rPr>
        <w:t>eelnõude infosüsteemi (EIS)</w:t>
      </w:r>
      <w:r w:rsidR="001F2F8E">
        <w:rPr>
          <w:rStyle w:val="FootnoteReference"/>
          <w:rFonts w:eastAsia="Times New Roman"/>
          <w:color w:val="auto"/>
          <w14:ligatures w14:val="none"/>
        </w:rPr>
        <w:footnoteReference w:id="7"/>
      </w:r>
      <w:r w:rsidRPr="009B6297">
        <w:rPr>
          <w:rFonts w:eastAsia="Times New Roman"/>
          <w:color w:val="auto"/>
          <w14:ligatures w14:val="none"/>
        </w:rPr>
        <w:t xml:space="preserve"> kaudu </w:t>
      </w:r>
      <w:r w:rsidRPr="00BC4121">
        <w:rPr>
          <w:rFonts w:eastAsia="Calibri"/>
          <w14:ligatures w14:val="none"/>
        </w:rPr>
        <w:t xml:space="preserve">kooskõlastamiseks </w:t>
      </w:r>
      <w:r w:rsidRPr="0048719A">
        <w:t>Justiits</w:t>
      </w:r>
      <w:r>
        <w:t>- ja Digi</w:t>
      </w:r>
      <w:r w:rsidRPr="0048719A">
        <w:t>ministeeriumile,</w:t>
      </w:r>
      <w:r w:rsidR="00BA3102">
        <w:t xml:space="preserve"> Kliimaministeeriumile,</w:t>
      </w:r>
      <w:r w:rsidRPr="0048719A">
        <w:t xml:space="preserve"> </w:t>
      </w:r>
      <w:r w:rsidR="000D0738" w:rsidRPr="00411CD6">
        <w:t>Majandus- ja Kommunikatsiooniministeeriumile</w:t>
      </w:r>
      <w:r w:rsidRPr="0048719A">
        <w:t>, Rahandusministeeriumile</w:t>
      </w:r>
      <w:r w:rsidR="000D0738">
        <w:t xml:space="preserve"> </w:t>
      </w:r>
      <w:r w:rsidRPr="0048719A">
        <w:t xml:space="preserve">ja </w:t>
      </w:r>
      <w:r w:rsidR="000D0738">
        <w:t>Välisministeeriumile</w:t>
      </w:r>
      <w:r w:rsidRPr="0048719A">
        <w:t xml:space="preserve"> ning arvamuse avaldamiseks </w:t>
      </w:r>
      <w:r w:rsidRPr="00411CD6">
        <w:rPr>
          <w:rFonts w:eastAsia="Times New Roman"/>
        </w:rPr>
        <w:t>Andmekaitse Inspektsioonile</w:t>
      </w:r>
      <w:r w:rsidRPr="00411CD6">
        <w:rPr>
          <w:rFonts w:eastAsia="Calibri"/>
          <w14:ligatures w14:val="none"/>
        </w:rPr>
        <w:t>,</w:t>
      </w:r>
      <w:r w:rsidRPr="0048719A">
        <w:rPr>
          <w:rFonts w:eastAsia="Calibri"/>
          <w14:ligatures w14:val="none"/>
        </w:rPr>
        <w:t xml:space="preserve"> Eesti Ametiühingute Keskliidule, </w:t>
      </w:r>
      <w:r w:rsidRPr="0048719A">
        <w:rPr>
          <w:rFonts w:eastAsia="Aptos"/>
          <w:bCs/>
        </w:rPr>
        <w:t>Eesti Aiandusliidule, Eesti Infotehnoloogia ja</w:t>
      </w:r>
      <w:r w:rsidRPr="00F36304">
        <w:rPr>
          <w:rFonts w:eastAsia="Aptos"/>
          <w:bCs/>
        </w:rPr>
        <w:t xml:space="preserve"> Telekommunikatsiooni Lii</w:t>
      </w:r>
      <w:r>
        <w:rPr>
          <w:rFonts w:eastAsia="Aptos"/>
          <w:bCs/>
        </w:rPr>
        <w:t>dule</w:t>
      </w:r>
      <w:r w:rsidRPr="00F36304">
        <w:rPr>
          <w:rFonts w:eastAsia="Aptos"/>
          <w:bCs/>
        </w:rPr>
        <w:t xml:space="preserve">, </w:t>
      </w:r>
      <w:r w:rsidRPr="00411CD6">
        <w:rPr>
          <w:rFonts w:eastAsia="Aptos"/>
        </w:rPr>
        <w:t>Eesti Kaubandus-Tööstuskojale</w:t>
      </w:r>
      <w:r w:rsidRPr="00F36304">
        <w:rPr>
          <w:rFonts w:eastAsia="Aptos"/>
          <w:bCs/>
        </w:rPr>
        <w:t xml:space="preserve">, </w:t>
      </w:r>
      <w:r w:rsidRPr="00F36304">
        <w:rPr>
          <w:rFonts w:eastAsia="Times New Roman"/>
          <w:bCs/>
        </w:rPr>
        <w:t>Eesti Põllumajandus-Kaubandusko</w:t>
      </w:r>
      <w:r>
        <w:rPr>
          <w:rFonts w:eastAsia="Times New Roman"/>
          <w:bCs/>
        </w:rPr>
        <w:t>jale</w:t>
      </w:r>
      <w:r w:rsidRPr="00F36304">
        <w:rPr>
          <w:rFonts w:eastAsia="Times New Roman"/>
          <w:bCs/>
        </w:rPr>
        <w:t xml:space="preserve">, </w:t>
      </w:r>
      <w:r w:rsidRPr="00411CD6">
        <w:rPr>
          <w:rFonts w:eastAsia="Times New Roman"/>
        </w:rPr>
        <w:t>Eesti Laevaomanike Liidule</w:t>
      </w:r>
      <w:r w:rsidRPr="00F36304">
        <w:rPr>
          <w:rFonts w:eastAsia="Times New Roman"/>
          <w:bCs/>
        </w:rPr>
        <w:t>,</w:t>
      </w:r>
      <w:r w:rsidRPr="00F36304">
        <w:rPr>
          <w:rFonts w:eastAsia="Aptos"/>
          <w:bCs/>
        </w:rPr>
        <w:t xml:space="preserve"> Eesti Rahvusvaheliste Autovedajate Assotsiatsioon</w:t>
      </w:r>
      <w:r>
        <w:rPr>
          <w:rFonts w:eastAsia="Aptos"/>
          <w:bCs/>
        </w:rPr>
        <w:t>ile</w:t>
      </w:r>
      <w:r w:rsidRPr="00F36304">
        <w:rPr>
          <w:rFonts w:eastAsia="Aptos"/>
          <w:bCs/>
        </w:rPr>
        <w:t xml:space="preserve">, </w:t>
      </w:r>
      <w:r>
        <w:rPr>
          <w:rFonts w:eastAsia="Aptos"/>
          <w:bCs/>
        </w:rPr>
        <w:t xml:space="preserve">Eesti Teadusagentuurile, </w:t>
      </w:r>
      <w:r w:rsidRPr="00F36304">
        <w:rPr>
          <w:rFonts w:eastAsia="Aptos"/>
          <w:bCs/>
        </w:rPr>
        <w:t>Eesti Tööandjate Kesklii</w:t>
      </w:r>
      <w:r>
        <w:rPr>
          <w:rFonts w:eastAsia="Aptos"/>
          <w:bCs/>
        </w:rPr>
        <w:t>dule</w:t>
      </w:r>
      <w:r w:rsidRPr="00F36304">
        <w:rPr>
          <w:rFonts w:eastAsia="Aptos"/>
          <w:bCs/>
        </w:rPr>
        <w:t>,</w:t>
      </w:r>
      <w:r w:rsidR="00BA3102">
        <w:rPr>
          <w:rFonts w:eastAsia="Aptos"/>
        </w:rPr>
        <w:t xml:space="preserve"> </w:t>
      </w:r>
      <w:r w:rsidR="00BA3102">
        <w:rPr>
          <w:rFonts w:eastAsia="Times New Roman"/>
        </w:rPr>
        <w:t>Eesti Väike- ja Keskmiste Ettevõtjate Assotsiatsioonile,</w:t>
      </w:r>
      <w:r>
        <w:rPr>
          <w:rFonts w:eastAsia="Aptos"/>
          <w:bCs/>
        </w:rPr>
        <w:t xml:space="preserve"> </w:t>
      </w:r>
      <w:r w:rsidRPr="00505089">
        <w:rPr>
          <w:rFonts w:eastAsia="Calibri"/>
          <w14:ligatures w14:val="none"/>
        </w:rPr>
        <w:t>Ettevõtluse ja Innovatsiooni Sihtasutuse</w:t>
      </w:r>
      <w:r>
        <w:rPr>
          <w:rFonts w:eastAsia="Calibri"/>
          <w14:ligatures w14:val="none"/>
        </w:rPr>
        <w:t xml:space="preserve">le, </w:t>
      </w:r>
      <w:r w:rsidR="00BA3102" w:rsidRPr="00411CD6">
        <w:rPr>
          <w:rFonts w:eastAsia="Aptos"/>
        </w:rPr>
        <w:t>Kaitsepolitseiametile</w:t>
      </w:r>
      <w:r w:rsidRPr="00411CD6">
        <w:rPr>
          <w:rFonts w:eastAsia="Aptos"/>
        </w:rPr>
        <w:t>,</w:t>
      </w:r>
      <w:r>
        <w:rPr>
          <w:rFonts w:eastAsia="Aptos"/>
          <w:bCs/>
        </w:rPr>
        <w:t xml:space="preserve"> PPA-le, </w:t>
      </w:r>
      <w:r w:rsidR="00BA3102" w:rsidRPr="00411CD6">
        <w:rPr>
          <w:rFonts w:eastAsia="Aptos"/>
        </w:rPr>
        <w:t>MTA-le,</w:t>
      </w:r>
      <w:r w:rsidR="00BA3102">
        <w:rPr>
          <w:rFonts w:eastAsia="Aptos"/>
          <w:bCs/>
        </w:rPr>
        <w:t xml:space="preserve"> </w:t>
      </w:r>
      <w:proofErr w:type="spellStart"/>
      <w:r w:rsidR="00BA3102" w:rsidRPr="00411CD6">
        <w:rPr>
          <w:rFonts w:eastAsia="Aptos"/>
        </w:rPr>
        <w:t>TI-le</w:t>
      </w:r>
      <w:proofErr w:type="spellEnd"/>
      <w:r w:rsidR="00BA3102">
        <w:rPr>
          <w:rFonts w:eastAsia="Aptos"/>
          <w:bCs/>
        </w:rPr>
        <w:t xml:space="preserve">, </w:t>
      </w:r>
      <w:r w:rsidR="00BA3102" w:rsidRPr="00BA3102">
        <w:rPr>
          <w:rFonts w:eastAsia="Aptos"/>
          <w:bCs/>
        </w:rPr>
        <w:t>Rahandusministeeriumi Infotehnoloogiakeskus</w:t>
      </w:r>
      <w:r w:rsidR="00BA3102">
        <w:rPr>
          <w:rFonts w:eastAsia="Aptos"/>
          <w:bCs/>
        </w:rPr>
        <w:t>ele,</w:t>
      </w:r>
      <w:r w:rsidR="00BA3102" w:rsidRPr="00BA3102">
        <w:rPr>
          <w:rFonts w:eastAsia="Aptos"/>
          <w:bCs/>
        </w:rPr>
        <w:t xml:space="preserve"> Tervise ja Heaolu Infosüsteemide Keskusele</w:t>
      </w:r>
      <w:r w:rsidR="00BA3102">
        <w:rPr>
          <w:rFonts w:eastAsia="Aptos"/>
          <w:bCs/>
        </w:rPr>
        <w:t xml:space="preserve"> ja </w:t>
      </w:r>
      <w:r w:rsidR="00BA3102" w:rsidRPr="00411CD6">
        <w:t>Siseministeeriumi infotehnoloogia- ja arenduskeskusele</w:t>
      </w:r>
      <w:r>
        <w:rPr>
          <w:rFonts w:eastAsia="Times New Roman"/>
          <w:bCs/>
        </w:rPr>
        <w:t>.</w:t>
      </w:r>
    </w:p>
    <w:p w14:paraId="65C24244" w14:textId="77777777" w:rsidR="001F2F8E" w:rsidRDefault="001F2F8E" w:rsidP="00946E2D">
      <w:pPr>
        <w:pStyle w:val="Default"/>
        <w:contextualSpacing/>
        <w:jc w:val="both"/>
        <w:rPr>
          <w:rFonts w:eastAsia="Times New Roman"/>
          <w:bCs/>
        </w:rPr>
      </w:pPr>
    </w:p>
    <w:p w14:paraId="7059E4A5" w14:textId="32B224FF" w:rsidR="006C48C0" w:rsidRDefault="006C48C0" w:rsidP="006C48C0">
      <w:pPr>
        <w:pStyle w:val="Default"/>
        <w:jc w:val="both"/>
        <w:rPr>
          <w:rFonts w:eastAsia="Times New Roman" w:cs="Calibri"/>
        </w:rPr>
      </w:pPr>
      <w:r w:rsidRPr="00AF7428">
        <w:rPr>
          <w:rFonts w:eastAsia="Times New Roman" w:cs="Calibri"/>
        </w:rPr>
        <w:lastRenderedPageBreak/>
        <w:t xml:space="preserve">Eelnõu oli kooskõlastamisel </w:t>
      </w:r>
      <w:r>
        <w:rPr>
          <w:rFonts w:eastAsia="Times New Roman" w:cs="Calibri"/>
        </w:rPr>
        <w:t>2</w:t>
      </w:r>
      <w:r w:rsidRPr="00AF7428">
        <w:rPr>
          <w:rFonts w:eastAsia="Times New Roman" w:cs="Calibri"/>
        </w:rPr>
        <w:t>8.</w:t>
      </w:r>
      <w:r>
        <w:rPr>
          <w:rFonts w:eastAsia="Times New Roman" w:cs="Calibri"/>
        </w:rPr>
        <w:t>11</w:t>
      </w:r>
      <w:r w:rsidRPr="00AF7428">
        <w:rPr>
          <w:rFonts w:eastAsia="Times New Roman" w:cs="Calibri"/>
        </w:rPr>
        <w:t>.–1</w:t>
      </w:r>
      <w:r>
        <w:rPr>
          <w:rFonts w:eastAsia="Times New Roman" w:cs="Calibri"/>
        </w:rPr>
        <w:t>2</w:t>
      </w:r>
      <w:r w:rsidRPr="00AF7428">
        <w:rPr>
          <w:rFonts w:eastAsia="Times New Roman" w:cs="Calibri"/>
        </w:rPr>
        <w:t>.1</w:t>
      </w:r>
      <w:r>
        <w:rPr>
          <w:rFonts w:eastAsia="Times New Roman" w:cs="Calibri"/>
        </w:rPr>
        <w:t>2</w:t>
      </w:r>
      <w:r w:rsidRPr="00AF7428">
        <w:rPr>
          <w:rFonts w:eastAsia="Times New Roman" w:cs="Calibri"/>
        </w:rPr>
        <w:t>.2025</w:t>
      </w:r>
      <w:r>
        <w:rPr>
          <w:rFonts w:eastAsia="Times New Roman" w:cs="Calibri"/>
        </w:rPr>
        <w:t>. Kliima</w:t>
      </w:r>
      <w:r w:rsidRPr="00A76CD8">
        <w:rPr>
          <w:rFonts w:eastAsia="Times New Roman" w:cs="Calibri"/>
        </w:rPr>
        <w:t>ministeerium</w:t>
      </w:r>
      <w:r>
        <w:rPr>
          <w:rFonts w:eastAsia="Times New Roman" w:cs="Calibri"/>
        </w:rPr>
        <w:t>, Rahandusministeerium ja Välisministeerium</w:t>
      </w:r>
      <w:r w:rsidRPr="00A76CD8">
        <w:rPr>
          <w:rFonts w:eastAsia="Times New Roman" w:cs="Calibri"/>
        </w:rPr>
        <w:t xml:space="preserve"> kooskõlastasid eelnõu märkusteta</w:t>
      </w:r>
      <w:r>
        <w:rPr>
          <w:rFonts w:eastAsia="Times New Roman" w:cs="Calibri"/>
        </w:rPr>
        <w:t>.</w:t>
      </w:r>
      <w:r w:rsidRPr="001F2F8E">
        <w:rPr>
          <w:rFonts w:eastAsia="Times New Roman" w:cs="Calibri"/>
        </w:rPr>
        <w:t xml:space="preserve"> Kaubandus-Tööstuskojal</w:t>
      </w:r>
      <w:r>
        <w:rPr>
          <w:rFonts w:eastAsia="Times New Roman" w:cs="Calibri"/>
        </w:rPr>
        <w:t>, Kaitsepolitseiametil</w:t>
      </w:r>
      <w:r w:rsidRPr="001F2F8E">
        <w:rPr>
          <w:rFonts w:eastAsia="Times New Roman" w:cs="Calibri"/>
        </w:rPr>
        <w:t xml:space="preserve"> ja </w:t>
      </w:r>
      <w:proofErr w:type="spellStart"/>
      <w:r w:rsidRPr="001F2F8E">
        <w:rPr>
          <w:rFonts w:eastAsia="Times New Roman" w:cs="Calibri"/>
        </w:rPr>
        <w:t>TI-l</w:t>
      </w:r>
      <w:proofErr w:type="spellEnd"/>
      <w:r>
        <w:rPr>
          <w:rFonts w:eastAsia="Times New Roman" w:cs="Calibri"/>
        </w:rPr>
        <w:t xml:space="preserve"> ei olnud eelnõule märkusi ega ettepanekuid. </w:t>
      </w:r>
    </w:p>
    <w:p w14:paraId="43A585E7" w14:textId="77777777" w:rsidR="006C48C0" w:rsidRDefault="006C48C0" w:rsidP="006C48C0">
      <w:pPr>
        <w:pStyle w:val="Default"/>
        <w:jc w:val="both"/>
        <w:rPr>
          <w:rFonts w:eastAsia="Times New Roman" w:cs="Calibri"/>
        </w:rPr>
      </w:pPr>
    </w:p>
    <w:p w14:paraId="715ADF31" w14:textId="3D92A41B" w:rsidR="001F2F8E" w:rsidRPr="00480D2F" w:rsidRDefault="006C48C0" w:rsidP="00946E2D">
      <w:pPr>
        <w:pStyle w:val="Default"/>
        <w:contextualSpacing/>
        <w:jc w:val="both"/>
        <w:rPr>
          <w:rFonts w:eastAsia="Times New Roman"/>
          <w:bCs/>
        </w:rPr>
      </w:pPr>
      <w:r w:rsidRPr="00B90111">
        <w:rPr>
          <w:rFonts w:eastAsia="DINPro"/>
          <w:lang w:eastAsia="et-EE"/>
        </w:rPr>
        <w:t>Eelnõu kohta esitasid arvamusi ja ettepanekuid</w:t>
      </w:r>
      <w:r w:rsidRPr="00A1125C">
        <w:t xml:space="preserve"> </w:t>
      </w:r>
      <w:r w:rsidRPr="0048719A">
        <w:t>Justiits</w:t>
      </w:r>
      <w:r>
        <w:t>- ja Digi</w:t>
      </w:r>
      <w:r w:rsidRPr="0048719A">
        <w:t>ministeerium</w:t>
      </w:r>
      <w:r>
        <w:t xml:space="preserve"> ning </w:t>
      </w:r>
      <w:r w:rsidRPr="00A1125C">
        <w:rPr>
          <w:rFonts w:eastAsia="DINPro"/>
          <w:lang w:eastAsia="et-EE"/>
        </w:rPr>
        <w:t>Majandus- ja Kommunikatsiooniministeerium</w:t>
      </w:r>
      <w:r>
        <w:rPr>
          <w:rFonts w:eastAsia="DINPro"/>
          <w:lang w:eastAsia="et-EE"/>
        </w:rPr>
        <w:t xml:space="preserve">, Eesti Laevaomanike Liit, Andmekaitse Inspektsioon, MTA, PPA ja </w:t>
      </w:r>
      <w:r w:rsidRPr="00A1125C">
        <w:rPr>
          <w:rFonts w:eastAsia="DINPro"/>
          <w:lang w:eastAsia="et-EE"/>
        </w:rPr>
        <w:t>Siseministeeriumi infotehnoloogia- ja arenduskeskus</w:t>
      </w:r>
      <w:r w:rsidRPr="008056A4">
        <w:rPr>
          <w:rFonts w:eastAsia="DINPro"/>
          <w:lang w:eastAsia="et-EE"/>
        </w:rPr>
        <w:t>.</w:t>
      </w:r>
      <w:r>
        <w:rPr>
          <w:rFonts w:eastAsia="DINPro"/>
          <w:lang w:eastAsia="et-EE"/>
        </w:rPr>
        <w:t xml:space="preserve"> </w:t>
      </w:r>
      <w:r w:rsidR="002E7A27">
        <w:rPr>
          <w:rFonts w:eastAsia="DINPro"/>
          <w:lang w:eastAsia="et-EE"/>
        </w:rPr>
        <w:t xml:space="preserve">Teised arvamust ei avaldanud. </w:t>
      </w:r>
      <w:r w:rsidRPr="00B90111">
        <w:rPr>
          <w:rFonts w:eastAsia="DINPro"/>
          <w:lang w:eastAsia="et-EE"/>
        </w:rPr>
        <w:t>Kooskõlastustabel on lisatud seletuskirjale.</w:t>
      </w:r>
    </w:p>
    <w:sectPr w:rsidR="001F2F8E" w:rsidRPr="00480D2F" w:rsidSect="00CC23B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4DF1" w14:textId="77777777" w:rsidR="00E41FF9" w:rsidRDefault="00E41FF9" w:rsidP="00C24992">
      <w:r>
        <w:separator/>
      </w:r>
    </w:p>
  </w:endnote>
  <w:endnote w:type="continuationSeparator" w:id="0">
    <w:p w14:paraId="5459FDE3" w14:textId="77777777" w:rsidR="00E41FF9" w:rsidRDefault="00E41FF9" w:rsidP="00C24992">
      <w:r>
        <w:continuationSeparator/>
      </w:r>
    </w:p>
  </w:endnote>
  <w:endnote w:type="continuationNotice" w:id="1">
    <w:p w14:paraId="5DD44963" w14:textId="77777777" w:rsidR="00E41FF9" w:rsidRDefault="00E41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835080"/>
      <w:docPartObj>
        <w:docPartGallery w:val="Page Numbers (Bottom of Page)"/>
        <w:docPartUnique/>
      </w:docPartObj>
    </w:sdtPr>
    <w:sdtContent>
      <w:p w14:paraId="1E71E85B" w14:textId="77777777" w:rsidR="00A00788" w:rsidRDefault="00A74FA5">
        <w:pPr>
          <w:pStyle w:val="Footer"/>
          <w:jc w:val="center"/>
        </w:pPr>
        <w:r>
          <w:fldChar w:fldCharType="begin"/>
        </w:r>
        <w:r>
          <w:instrText>PAGE   \* MERGEFORMAT</w:instrText>
        </w:r>
        <w:r>
          <w:fldChar w:fldCharType="separate"/>
        </w:r>
        <w:r>
          <w:t>2</w:t>
        </w:r>
        <w:r>
          <w:fldChar w:fldCharType="end"/>
        </w:r>
      </w:p>
    </w:sdtContent>
  </w:sdt>
  <w:p w14:paraId="12EBA774" w14:textId="77777777" w:rsidR="00A00788" w:rsidRDefault="00A0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EC65" w14:textId="77777777" w:rsidR="00E41FF9" w:rsidRDefault="00E41FF9" w:rsidP="00C24992">
      <w:r>
        <w:separator/>
      </w:r>
    </w:p>
  </w:footnote>
  <w:footnote w:type="continuationSeparator" w:id="0">
    <w:p w14:paraId="5AEDDD71" w14:textId="77777777" w:rsidR="00E41FF9" w:rsidRDefault="00E41FF9" w:rsidP="00C24992">
      <w:r>
        <w:continuationSeparator/>
      </w:r>
    </w:p>
  </w:footnote>
  <w:footnote w:type="continuationNotice" w:id="1">
    <w:p w14:paraId="46009977" w14:textId="77777777" w:rsidR="00E41FF9" w:rsidRDefault="00E41FF9"/>
  </w:footnote>
  <w:footnote w:id="2">
    <w:p w14:paraId="677292A5" w14:textId="02B967D5" w:rsidR="001E20DC" w:rsidRDefault="001E20DC">
      <w:pPr>
        <w:pStyle w:val="FootnoteText"/>
      </w:pPr>
      <w:r>
        <w:rPr>
          <w:rStyle w:val="FootnoteReference"/>
        </w:rPr>
        <w:footnoteRef/>
      </w:r>
      <w:r>
        <w:t xml:space="preserve"> </w:t>
      </w:r>
      <w:hyperlink r:id="rId1" w:history="1">
        <w:r w:rsidRPr="007D43AF">
          <w:rPr>
            <w:rStyle w:val="Hyperlink"/>
          </w:rPr>
          <w:t>RT I, 17.04.2025, 2</w:t>
        </w:r>
      </w:hyperlink>
      <w:r>
        <w:t>.</w:t>
      </w:r>
    </w:p>
  </w:footnote>
  <w:footnote w:id="3">
    <w:p w14:paraId="6971E378" w14:textId="77777777" w:rsidR="003115C3" w:rsidRPr="000A05A5" w:rsidRDefault="003115C3" w:rsidP="003115C3">
      <w:pPr>
        <w:pStyle w:val="FootnoteText"/>
        <w:jc w:val="both"/>
        <w:rPr>
          <w:rStyle w:val="FootnoteReference"/>
        </w:rPr>
      </w:pPr>
      <w:r w:rsidRPr="00BD78C5">
        <w:rPr>
          <w:rStyle w:val="FootnoteReference"/>
          <w:rFonts w:cs="Times New Roman"/>
        </w:rPr>
        <w:footnoteRef/>
      </w:r>
      <w:r w:rsidRPr="00BD78C5">
        <w:rPr>
          <w:rFonts w:cs="Times New Roman"/>
        </w:rPr>
        <w:t xml:space="preserve"> Väljavõte: </w:t>
      </w:r>
      <w:r w:rsidRPr="002036EC">
        <w:rPr>
          <w:rFonts w:cs="Times New Roman"/>
        </w:rPr>
        <w:t>„</w:t>
      </w:r>
      <w:r w:rsidRPr="000A05A5">
        <w:rPr>
          <w:rFonts w:cs="Times New Roman"/>
          <w:u w:val="single"/>
        </w:rPr>
        <w:t xml:space="preserve">AKI arvates, isegi kui andmeladu täidab igapäevaseid andmekogu eesmärkides seatud ülesandeid ehk andmete vormile, säilitamisele, juurdepääsudele, turvanõuetele vm nõuete osas erisusi ette ei nähta, võib selle </w:t>
      </w:r>
      <w:proofErr w:type="spellStart"/>
      <w:r w:rsidRPr="000A05A5">
        <w:rPr>
          <w:rFonts w:cs="Times New Roman"/>
          <w:u w:val="single"/>
        </w:rPr>
        <w:t>äramainimine</w:t>
      </w:r>
      <w:proofErr w:type="spellEnd"/>
      <w:r w:rsidRPr="000A05A5">
        <w:rPr>
          <w:rFonts w:cs="Times New Roman"/>
          <w:u w:val="single"/>
        </w:rPr>
        <w:t xml:space="preserve"> põhimääruses aidata kaasa läbipaistvuse tagamisele. Andmekogu tervikpilt peaks olema kooskõlas</w:t>
      </w:r>
      <w:r w:rsidRPr="00BD78C5">
        <w:rPr>
          <w:rFonts w:cs="Times New Roman"/>
          <w:i/>
          <w:iCs/>
          <w:u w:val="single"/>
        </w:rPr>
        <w:t xml:space="preserve"> </w:t>
      </w:r>
      <w:r w:rsidRPr="000A05A5">
        <w:rPr>
          <w:rFonts w:cs="Times New Roman"/>
          <w:u w:val="single"/>
        </w:rPr>
        <w:t>selle reaalsete tegevustega. Nii tuleks andmekogu põhimääruses ära nimetada, et andmekogu osaks on mh ka andmeladu.“</w:t>
      </w:r>
    </w:p>
  </w:footnote>
  <w:footnote w:id="4">
    <w:p w14:paraId="45F07600" w14:textId="77777777" w:rsidR="003115C3" w:rsidRDefault="003115C3" w:rsidP="003115C3">
      <w:pPr>
        <w:pStyle w:val="FootnoteText"/>
      </w:pPr>
      <w:r>
        <w:rPr>
          <w:rStyle w:val="FootnoteReference"/>
        </w:rPr>
        <w:footnoteRef/>
      </w:r>
      <w:r>
        <w:t xml:space="preserve"> Vabariigi Valitsuse 7. märtsi 2019. aasta määrus nr 21 „</w:t>
      </w:r>
      <w:hyperlink r:id="rId2" w:history="1">
        <w:r w:rsidRPr="00786374">
          <w:rPr>
            <w:rStyle w:val="Hyperlink"/>
          </w:rPr>
          <w:t>Maksukohustuslaste registri põhimäärus</w:t>
        </w:r>
      </w:hyperlink>
      <w:r>
        <w:t>“.</w:t>
      </w:r>
    </w:p>
  </w:footnote>
  <w:footnote w:id="5">
    <w:p w14:paraId="3AF9EA72" w14:textId="6137FAD9" w:rsidR="007F63E0" w:rsidRDefault="007F63E0">
      <w:pPr>
        <w:pStyle w:val="FootnoteText"/>
      </w:pPr>
      <w:r>
        <w:rPr>
          <w:rStyle w:val="FootnoteReference"/>
        </w:rPr>
        <w:footnoteRef/>
      </w:r>
      <w:r>
        <w:t xml:space="preserve"> Tervise- ja tööministri 18. veebruari 2021. aasta määrus nr 4 „</w:t>
      </w:r>
      <w:hyperlink r:id="rId3" w:history="1">
        <w:r w:rsidRPr="007F63E0">
          <w:rPr>
            <w:rStyle w:val="Hyperlink"/>
          </w:rPr>
          <w:t>Töökeskkonna andmekogu põhimäärus</w:t>
        </w:r>
      </w:hyperlink>
      <w:r>
        <w:t>“.</w:t>
      </w:r>
    </w:p>
  </w:footnote>
  <w:footnote w:id="6">
    <w:p w14:paraId="533F8966" w14:textId="77777777" w:rsidR="001E20DC" w:rsidRDefault="001E20DC" w:rsidP="001E20DC">
      <w:pPr>
        <w:pStyle w:val="FootnoteText"/>
      </w:pPr>
      <w:r>
        <w:rPr>
          <w:rStyle w:val="FootnoteReference"/>
        </w:rPr>
        <w:footnoteRef/>
      </w:r>
      <w:r>
        <w:t xml:space="preserve"> </w:t>
      </w:r>
      <w:hyperlink r:id="rId4" w:history="1">
        <w:r w:rsidRPr="004B463C">
          <w:rPr>
            <w:rStyle w:val="Hyperlink"/>
          </w:rPr>
          <w:t>548 SE</w:t>
        </w:r>
      </w:hyperlink>
      <w:r>
        <w:t>.</w:t>
      </w:r>
    </w:p>
  </w:footnote>
  <w:footnote w:id="7">
    <w:p w14:paraId="715A3812" w14:textId="1A223691" w:rsidR="001F2F8E" w:rsidRDefault="001F2F8E">
      <w:pPr>
        <w:pStyle w:val="FootnoteText"/>
      </w:pPr>
      <w:r>
        <w:rPr>
          <w:rStyle w:val="FootnoteReference"/>
        </w:rPr>
        <w:footnoteRef/>
      </w:r>
      <w:r>
        <w:t xml:space="preserve"> Eelnõude infosüsteemi toimiku nr </w:t>
      </w:r>
      <w:hyperlink r:id="rId5" w:history="1">
        <w:r w:rsidRPr="001F2F8E">
          <w:rPr>
            <w:rStyle w:val="Hyperlink"/>
          </w:rPr>
          <w:t>25-1324</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5"/>
    <w:multiLevelType w:val="hybridMultilevel"/>
    <w:tmpl w:val="B308D37C"/>
    <w:lvl w:ilvl="0" w:tplc="41502D3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504771"/>
    <w:multiLevelType w:val="hybridMultilevel"/>
    <w:tmpl w:val="21AE700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225D4"/>
    <w:multiLevelType w:val="hybridMultilevel"/>
    <w:tmpl w:val="60760C64"/>
    <w:lvl w:ilvl="0" w:tplc="09A8D8DE">
      <w:start w:val="4"/>
      <w:numFmt w:val="bullet"/>
      <w:lvlText w:val="-"/>
      <w:lvlJc w:val="left"/>
      <w:pPr>
        <w:ind w:left="720" w:hanging="360"/>
      </w:pPr>
      <w:rPr>
        <w:rFonts w:ascii="Times New Roman" w:eastAsia="Calibri" w:hAnsi="Times New Roman" w:cs="Times New Roman" w:hint="default"/>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C4034E"/>
    <w:multiLevelType w:val="hybridMultilevel"/>
    <w:tmpl w:val="E196CA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D0F92"/>
    <w:multiLevelType w:val="hybridMultilevel"/>
    <w:tmpl w:val="DA907F84"/>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E429C"/>
    <w:multiLevelType w:val="hybridMultilevel"/>
    <w:tmpl w:val="57DCFA00"/>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A2C2FF5"/>
    <w:multiLevelType w:val="hybridMultilevel"/>
    <w:tmpl w:val="26E6AC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8D373C"/>
    <w:multiLevelType w:val="hybridMultilevel"/>
    <w:tmpl w:val="51E062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D90479B"/>
    <w:multiLevelType w:val="hybridMultilevel"/>
    <w:tmpl w:val="BDFAD71A"/>
    <w:lvl w:ilvl="0" w:tplc="AF2CD59E">
      <w:start w:val="1"/>
      <w:numFmt w:val="decimal"/>
      <w:lvlText w:val="%1."/>
      <w:lvlJc w:val="left"/>
      <w:pPr>
        <w:ind w:left="720" w:hanging="360"/>
      </w:pPr>
      <w:rPr>
        <w:rFonts w:hint="default"/>
        <w:color w:val="FF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E6012"/>
    <w:multiLevelType w:val="hybridMultilevel"/>
    <w:tmpl w:val="C65C3A8A"/>
    <w:lvl w:ilvl="0" w:tplc="0425000F">
      <w:start w:val="1"/>
      <w:numFmt w:val="decimal"/>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181BD8"/>
    <w:multiLevelType w:val="hybridMultilevel"/>
    <w:tmpl w:val="8E82B18C"/>
    <w:lvl w:ilvl="0" w:tplc="9FC2821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350498"/>
    <w:multiLevelType w:val="hybridMultilevel"/>
    <w:tmpl w:val="BF385636"/>
    <w:lvl w:ilvl="0" w:tplc="04250011">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4B40A54"/>
    <w:multiLevelType w:val="hybridMultilevel"/>
    <w:tmpl w:val="CC0EE3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4BC3D0B"/>
    <w:multiLevelType w:val="hybridMultilevel"/>
    <w:tmpl w:val="27AA0A2C"/>
    <w:lvl w:ilvl="0" w:tplc="41502D3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8397BB1"/>
    <w:multiLevelType w:val="hybridMultilevel"/>
    <w:tmpl w:val="10D29CA4"/>
    <w:lvl w:ilvl="0" w:tplc="04250011">
      <w:start w:val="1"/>
      <w:numFmt w:val="decimal"/>
      <w:lvlText w:val="%1)"/>
      <w:lvlJc w:val="left"/>
      <w:pPr>
        <w:ind w:left="720" w:hanging="360"/>
      </w:pPr>
    </w:lvl>
    <w:lvl w:ilvl="1" w:tplc="04250011">
      <w:start w:val="1"/>
      <w:numFmt w:val="decimal"/>
      <w:lvlText w:val="%2)"/>
      <w:lvlJc w:val="left"/>
      <w:pPr>
        <w:ind w:left="36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845475B"/>
    <w:multiLevelType w:val="hybridMultilevel"/>
    <w:tmpl w:val="7A765E90"/>
    <w:lvl w:ilvl="0" w:tplc="4C62A432">
      <w:start w:val="1"/>
      <w:numFmt w:val="decimal"/>
      <w:lvlText w:val="%1)"/>
      <w:lvlJc w:val="left"/>
      <w:pPr>
        <w:ind w:left="784" w:hanging="360"/>
      </w:pPr>
      <w:rPr>
        <w:rFonts w:eastAsiaTheme="minorHAnsi" w:cs="Times New Roman" w:hint="default"/>
      </w:rPr>
    </w:lvl>
    <w:lvl w:ilvl="1" w:tplc="04250019" w:tentative="1">
      <w:start w:val="1"/>
      <w:numFmt w:val="lowerLetter"/>
      <w:lvlText w:val="%2."/>
      <w:lvlJc w:val="left"/>
      <w:pPr>
        <w:ind w:left="1504" w:hanging="360"/>
      </w:pPr>
    </w:lvl>
    <w:lvl w:ilvl="2" w:tplc="0425001B" w:tentative="1">
      <w:start w:val="1"/>
      <w:numFmt w:val="lowerRoman"/>
      <w:lvlText w:val="%3."/>
      <w:lvlJc w:val="right"/>
      <w:pPr>
        <w:ind w:left="2224" w:hanging="180"/>
      </w:pPr>
    </w:lvl>
    <w:lvl w:ilvl="3" w:tplc="0425000F" w:tentative="1">
      <w:start w:val="1"/>
      <w:numFmt w:val="decimal"/>
      <w:lvlText w:val="%4."/>
      <w:lvlJc w:val="left"/>
      <w:pPr>
        <w:ind w:left="2944" w:hanging="360"/>
      </w:pPr>
    </w:lvl>
    <w:lvl w:ilvl="4" w:tplc="04250019" w:tentative="1">
      <w:start w:val="1"/>
      <w:numFmt w:val="lowerLetter"/>
      <w:lvlText w:val="%5."/>
      <w:lvlJc w:val="left"/>
      <w:pPr>
        <w:ind w:left="3664" w:hanging="360"/>
      </w:pPr>
    </w:lvl>
    <w:lvl w:ilvl="5" w:tplc="0425001B" w:tentative="1">
      <w:start w:val="1"/>
      <w:numFmt w:val="lowerRoman"/>
      <w:lvlText w:val="%6."/>
      <w:lvlJc w:val="right"/>
      <w:pPr>
        <w:ind w:left="4384" w:hanging="180"/>
      </w:pPr>
    </w:lvl>
    <w:lvl w:ilvl="6" w:tplc="0425000F" w:tentative="1">
      <w:start w:val="1"/>
      <w:numFmt w:val="decimal"/>
      <w:lvlText w:val="%7."/>
      <w:lvlJc w:val="left"/>
      <w:pPr>
        <w:ind w:left="5104" w:hanging="360"/>
      </w:pPr>
    </w:lvl>
    <w:lvl w:ilvl="7" w:tplc="04250019" w:tentative="1">
      <w:start w:val="1"/>
      <w:numFmt w:val="lowerLetter"/>
      <w:lvlText w:val="%8."/>
      <w:lvlJc w:val="left"/>
      <w:pPr>
        <w:ind w:left="5824" w:hanging="360"/>
      </w:pPr>
    </w:lvl>
    <w:lvl w:ilvl="8" w:tplc="0425001B" w:tentative="1">
      <w:start w:val="1"/>
      <w:numFmt w:val="lowerRoman"/>
      <w:lvlText w:val="%9."/>
      <w:lvlJc w:val="right"/>
      <w:pPr>
        <w:ind w:left="6544" w:hanging="180"/>
      </w:pPr>
    </w:lvl>
  </w:abstractNum>
  <w:abstractNum w:abstractNumId="16" w15:restartNumberingAfterBreak="0">
    <w:nsid w:val="491E48FC"/>
    <w:multiLevelType w:val="hybridMultilevel"/>
    <w:tmpl w:val="826E4C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581F02"/>
    <w:multiLevelType w:val="hybridMultilevel"/>
    <w:tmpl w:val="7EE232A2"/>
    <w:lvl w:ilvl="0" w:tplc="41502D32">
      <w:start w:val="1"/>
      <w:numFmt w:val="bullet"/>
      <w:lvlText w:val="-"/>
      <w:lvlJc w:val="left"/>
      <w:pPr>
        <w:ind w:left="774" w:hanging="360"/>
      </w:pPr>
      <w:rPr>
        <w:rFonts w:ascii="Times New Roman" w:eastAsia="Times New Roman" w:hAnsi="Times New Roman" w:cs="Times New Roman" w:hint="default"/>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18" w15:restartNumberingAfterBreak="0">
    <w:nsid w:val="4FA12A08"/>
    <w:multiLevelType w:val="hybridMultilevel"/>
    <w:tmpl w:val="5FD4C27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A651CB9"/>
    <w:multiLevelType w:val="hybridMultilevel"/>
    <w:tmpl w:val="516AC5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BA6437E"/>
    <w:multiLevelType w:val="hybridMultilevel"/>
    <w:tmpl w:val="03481A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3557420"/>
    <w:multiLevelType w:val="hybridMultilevel"/>
    <w:tmpl w:val="6472BEAC"/>
    <w:lvl w:ilvl="0" w:tplc="4C62A432">
      <w:start w:val="1"/>
      <w:numFmt w:val="decimal"/>
      <w:lvlText w:val="%1)"/>
      <w:lvlJc w:val="left"/>
      <w:pPr>
        <w:ind w:left="360" w:hanging="360"/>
      </w:pPr>
      <w:rPr>
        <w:rFonts w:eastAsiaTheme="minorHAnsi"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A4E7498"/>
    <w:multiLevelType w:val="hybridMultilevel"/>
    <w:tmpl w:val="F9CE1EA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CED0EFD"/>
    <w:multiLevelType w:val="hybridMultilevel"/>
    <w:tmpl w:val="AB404D9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6D5054B4"/>
    <w:multiLevelType w:val="hybridMultilevel"/>
    <w:tmpl w:val="826A9E3A"/>
    <w:lvl w:ilvl="0" w:tplc="41502D3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F932ABE"/>
    <w:multiLevelType w:val="hybridMultilevel"/>
    <w:tmpl w:val="DA907F84"/>
    <w:lvl w:ilvl="0" w:tplc="04250011">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6F00A7"/>
    <w:multiLevelType w:val="hybridMultilevel"/>
    <w:tmpl w:val="46744620"/>
    <w:lvl w:ilvl="0" w:tplc="41502D3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95F798B"/>
    <w:multiLevelType w:val="hybridMultilevel"/>
    <w:tmpl w:val="AA86580C"/>
    <w:lvl w:ilvl="0" w:tplc="04250011">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366178483">
    <w:abstractNumId w:val="13"/>
  </w:num>
  <w:num w:numId="2" w16cid:durableId="919215107">
    <w:abstractNumId w:val="22"/>
  </w:num>
  <w:num w:numId="3" w16cid:durableId="1268272740">
    <w:abstractNumId w:val="7"/>
  </w:num>
  <w:num w:numId="4" w16cid:durableId="2061240949">
    <w:abstractNumId w:val="9"/>
  </w:num>
  <w:num w:numId="5" w16cid:durableId="447701977">
    <w:abstractNumId w:val="16"/>
  </w:num>
  <w:num w:numId="6" w16cid:durableId="785581619">
    <w:abstractNumId w:val="3"/>
  </w:num>
  <w:num w:numId="7" w16cid:durableId="1622298186">
    <w:abstractNumId w:val="14"/>
  </w:num>
  <w:num w:numId="8" w16cid:durableId="1355425096">
    <w:abstractNumId w:val="25"/>
  </w:num>
  <w:num w:numId="9" w16cid:durableId="2010522504">
    <w:abstractNumId w:val="19"/>
  </w:num>
  <w:num w:numId="10" w16cid:durableId="1240596766">
    <w:abstractNumId w:val="2"/>
  </w:num>
  <w:num w:numId="11" w16cid:durableId="1584026050">
    <w:abstractNumId w:val="8"/>
  </w:num>
  <w:num w:numId="12" w16cid:durableId="1401949792">
    <w:abstractNumId w:val="12"/>
  </w:num>
  <w:num w:numId="13" w16cid:durableId="403380010">
    <w:abstractNumId w:val="23"/>
  </w:num>
  <w:num w:numId="14" w16cid:durableId="1420910272">
    <w:abstractNumId w:val="10"/>
  </w:num>
  <w:num w:numId="15" w16cid:durableId="980037551">
    <w:abstractNumId w:val="0"/>
  </w:num>
  <w:num w:numId="16" w16cid:durableId="1364020224">
    <w:abstractNumId w:val="17"/>
  </w:num>
  <w:num w:numId="17" w16cid:durableId="1335958402">
    <w:abstractNumId w:val="26"/>
  </w:num>
  <w:num w:numId="18" w16cid:durableId="1046031228">
    <w:abstractNumId w:val="24"/>
  </w:num>
  <w:num w:numId="19" w16cid:durableId="171263917">
    <w:abstractNumId w:val="4"/>
  </w:num>
  <w:num w:numId="20" w16cid:durableId="1529101304">
    <w:abstractNumId w:val="18"/>
  </w:num>
  <w:num w:numId="21" w16cid:durableId="285888209">
    <w:abstractNumId w:val="11"/>
  </w:num>
  <w:num w:numId="22" w16cid:durableId="2040009953">
    <w:abstractNumId w:val="5"/>
  </w:num>
  <w:num w:numId="23" w16cid:durableId="1825508761">
    <w:abstractNumId w:val="27"/>
  </w:num>
  <w:num w:numId="24" w16cid:durableId="1751926185">
    <w:abstractNumId w:val="15"/>
  </w:num>
  <w:num w:numId="25" w16cid:durableId="109857163">
    <w:abstractNumId w:val="6"/>
  </w:num>
  <w:num w:numId="26" w16cid:durableId="1241599010">
    <w:abstractNumId w:val="1"/>
  </w:num>
  <w:num w:numId="27" w16cid:durableId="1954627163">
    <w:abstractNumId w:val="20"/>
  </w:num>
  <w:num w:numId="28" w16cid:durableId="8325744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92"/>
    <w:rsid w:val="0000069E"/>
    <w:rsid w:val="00001134"/>
    <w:rsid w:val="000018F0"/>
    <w:rsid w:val="00002FCC"/>
    <w:rsid w:val="00003521"/>
    <w:rsid w:val="00004282"/>
    <w:rsid w:val="00004D4C"/>
    <w:rsid w:val="00004FBC"/>
    <w:rsid w:val="00005273"/>
    <w:rsid w:val="000057D3"/>
    <w:rsid w:val="00005B52"/>
    <w:rsid w:val="00005CE7"/>
    <w:rsid w:val="00005E83"/>
    <w:rsid w:val="000060EF"/>
    <w:rsid w:val="0000659E"/>
    <w:rsid w:val="00006CA0"/>
    <w:rsid w:val="00007442"/>
    <w:rsid w:val="00007DE3"/>
    <w:rsid w:val="0001044C"/>
    <w:rsid w:val="00010966"/>
    <w:rsid w:val="00010EBE"/>
    <w:rsid w:val="00010ECE"/>
    <w:rsid w:val="00013CFC"/>
    <w:rsid w:val="00016563"/>
    <w:rsid w:val="00016F53"/>
    <w:rsid w:val="00021080"/>
    <w:rsid w:val="0002166B"/>
    <w:rsid w:val="00021AD2"/>
    <w:rsid w:val="00022A5D"/>
    <w:rsid w:val="00023398"/>
    <w:rsid w:val="00024128"/>
    <w:rsid w:val="00025D3B"/>
    <w:rsid w:val="00025EF7"/>
    <w:rsid w:val="00025F71"/>
    <w:rsid w:val="00026EB2"/>
    <w:rsid w:val="00027F5E"/>
    <w:rsid w:val="00030BE0"/>
    <w:rsid w:val="00032F85"/>
    <w:rsid w:val="00033F02"/>
    <w:rsid w:val="00034101"/>
    <w:rsid w:val="000351D8"/>
    <w:rsid w:val="00036C2A"/>
    <w:rsid w:val="000403AA"/>
    <w:rsid w:val="000409D2"/>
    <w:rsid w:val="000413B3"/>
    <w:rsid w:val="000414E2"/>
    <w:rsid w:val="00041960"/>
    <w:rsid w:val="000419C2"/>
    <w:rsid w:val="00041E00"/>
    <w:rsid w:val="000420D9"/>
    <w:rsid w:val="000432DF"/>
    <w:rsid w:val="00043725"/>
    <w:rsid w:val="00044665"/>
    <w:rsid w:val="0004473A"/>
    <w:rsid w:val="000459F5"/>
    <w:rsid w:val="00046E25"/>
    <w:rsid w:val="00047B8F"/>
    <w:rsid w:val="0005020E"/>
    <w:rsid w:val="0005024D"/>
    <w:rsid w:val="00051B66"/>
    <w:rsid w:val="00054623"/>
    <w:rsid w:val="00055EC8"/>
    <w:rsid w:val="00056C81"/>
    <w:rsid w:val="00057BF6"/>
    <w:rsid w:val="00057FD4"/>
    <w:rsid w:val="00061854"/>
    <w:rsid w:val="00061F63"/>
    <w:rsid w:val="0006286D"/>
    <w:rsid w:val="0006302E"/>
    <w:rsid w:val="00064094"/>
    <w:rsid w:val="000645D7"/>
    <w:rsid w:val="00065F0E"/>
    <w:rsid w:val="0006676E"/>
    <w:rsid w:val="00071C8C"/>
    <w:rsid w:val="00074693"/>
    <w:rsid w:val="000765CD"/>
    <w:rsid w:val="0007681E"/>
    <w:rsid w:val="00077888"/>
    <w:rsid w:val="00080854"/>
    <w:rsid w:val="0008096A"/>
    <w:rsid w:val="00082521"/>
    <w:rsid w:val="00083562"/>
    <w:rsid w:val="00083A27"/>
    <w:rsid w:val="00086A36"/>
    <w:rsid w:val="00087A2A"/>
    <w:rsid w:val="000901FC"/>
    <w:rsid w:val="0009061C"/>
    <w:rsid w:val="000925A7"/>
    <w:rsid w:val="00093363"/>
    <w:rsid w:val="00093958"/>
    <w:rsid w:val="00094216"/>
    <w:rsid w:val="00094A7C"/>
    <w:rsid w:val="00094E56"/>
    <w:rsid w:val="00096493"/>
    <w:rsid w:val="000964E9"/>
    <w:rsid w:val="00096A6F"/>
    <w:rsid w:val="00096E98"/>
    <w:rsid w:val="00097E2A"/>
    <w:rsid w:val="000A0597"/>
    <w:rsid w:val="000A0C4A"/>
    <w:rsid w:val="000A14DD"/>
    <w:rsid w:val="000A22CC"/>
    <w:rsid w:val="000A2A81"/>
    <w:rsid w:val="000A3E5E"/>
    <w:rsid w:val="000A4E1A"/>
    <w:rsid w:val="000A5EA7"/>
    <w:rsid w:val="000A7A99"/>
    <w:rsid w:val="000B135E"/>
    <w:rsid w:val="000B29E1"/>
    <w:rsid w:val="000B52FE"/>
    <w:rsid w:val="000B6D8D"/>
    <w:rsid w:val="000B7189"/>
    <w:rsid w:val="000B7BB8"/>
    <w:rsid w:val="000C006F"/>
    <w:rsid w:val="000C118D"/>
    <w:rsid w:val="000C1BB0"/>
    <w:rsid w:val="000C1CAA"/>
    <w:rsid w:val="000C262C"/>
    <w:rsid w:val="000C297A"/>
    <w:rsid w:val="000C405C"/>
    <w:rsid w:val="000C4D2E"/>
    <w:rsid w:val="000C52A0"/>
    <w:rsid w:val="000C567E"/>
    <w:rsid w:val="000C63AF"/>
    <w:rsid w:val="000C6B51"/>
    <w:rsid w:val="000C7260"/>
    <w:rsid w:val="000C74C0"/>
    <w:rsid w:val="000D0738"/>
    <w:rsid w:val="000D3583"/>
    <w:rsid w:val="000D4203"/>
    <w:rsid w:val="000D5277"/>
    <w:rsid w:val="000D6B65"/>
    <w:rsid w:val="000D7846"/>
    <w:rsid w:val="000E0108"/>
    <w:rsid w:val="000E17DD"/>
    <w:rsid w:val="000E336B"/>
    <w:rsid w:val="000E4138"/>
    <w:rsid w:val="000E4FE6"/>
    <w:rsid w:val="000E5E33"/>
    <w:rsid w:val="000E6DCE"/>
    <w:rsid w:val="000E78AB"/>
    <w:rsid w:val="000E7B23"/>
    <w:rsid w:val="000F03A7"/>
    <w:rsid w:val="000F1EAF"/>
    <w:rsid w:val="000F2E4B"/>
    <w:rsid w:val="000F31D4"/>
    <w:rsid w:val="000F3802"/>
    <w:rsid w:val="000F4F98"/>
    <w:rsid w:val="000F5544"/>
    <w:rsid w:val="000F566D"/>
    <w:rsid w:val="000F61FB"/>
    <w:rsid w:val="000F6CDF"/>
    <w:rsid w:val="000F6F0D"/>
    <w:rsid w:val="000F6F76"/>
    <w:rsid w:val="000F7557"/>
    <w:rsid w:val="001018B6"/>
    <w:rsid w:val="0010204F"/>
    <w:rsid w:val="00103FAB"/>
    <w:rsid w:val="00105618"/>
    <w:rsid w:val="0010638D"/>
    <w:rsid w:val="00106C32"/>
    <w:rsid w:val="001105B0"/>
    <w:rsid w:val="00110D31"/>
    <w:rsid w:val="00111032"/>
    <w:rsid w:val="001132F9"/>
    <w:rsid w:val="00114398"/>
    <w:rsid w:val="001143F1"/>
    <w:rsid w:val="00116321"/>
    <w:rsid w:val="00116789"/>
    <w:rsid w:val="00116FB4"/>
    <w:rsid w:val="001179EC"/>
    <w:rsid w:val="00117B90"/>
    <w:rsid w:val="00121606"/>
    <w:rsid w:val="00121D94"/>
    <w:rsid w:val="001227F2"/>
    <w:rsid w:val="00122E76"/>
    <w:rsid w:val="001256E0"/>
    <w:rsid w:val="00125A47"/>
    <w:rsid w:val="00125C4D"/>
    <w:rsid w:val="001321DC"/>
    <w:rsid w:val="00132B67"/>
    <w:rsid w:val="00134D7F"/>
    <w:rsid w:val="00135527"/>
    <w:rsid w:val="00137ECE"/>
    <w:rsid w:val="00141B20"/>
    <w:rsid w:val="00141FB5"/>
    <w:rsid w:val="0014217E"/>
    <w:rsid w:val="001435BE"/>
    <w:rsid w:val="00143FD8"/>
    <w:rsid w:val="001445D9"/>
    <w:rsid w:val="00144616"/>
    <w:rsid w:val="001451F1"/>
    <w:rsid w:val="00145595"/>
    <w:rsid w:val="00146668"/>
    <w:rsid w:val="0014684A"/>
    <w:rsid w:val="00147EE8"/>
    <w:rsid w:val="0015247A"/>
    <w:rsid w:val="00152741"/>
    <w:rsid w:val="00153426"/>
    <w:rsid w:val="00153D2E"/>
    <w:rsid w:val="00153F13"/>
    <w:rsid w:val="001542F9"/>
    <w:rsid w:val="001547D6"/>
    <w:rsid w:val="0015507B"/>
    <w:rsid w:val="00157DC9"/>
    <w:rsid w:val="00157E1C"/>
    <w:rsid w:val="001602CE"/>
    <w:rsid w:val="00160B51"/>
    <w:rsid w:val="00161E23"/>
    <w:rsid w:val="001620D8"/>
    <w:rsid w:val="00162869"/>
    <w:rsid w:val="00162A83"/>
    <w:rsid w:val="00163095"/>
    <w:rsid w:val="00163516"/>
    <w:rsid w:val="00164847"/>
    <w:rsid w:val="00164A58"/>
    <w:rsid w:val="00165486"/>
    <w:rsid w:val="00165B6E"/>
    <w:rsid w:val="00166697"/>
    <w:rsid w:val="00166AC6"/>
    <w:rsid w:val="00166CDF"/>
    <w:rsid w:val="0016704F"/>
    <w:rsid w:val="00167192"/>
    <w:rsid w:val="00170CDA"/>
    <w:rsid w:val="00172C29"/>
    <w:rsid w:val="001734DA"/>
    <w:rsid w:val="00173B66"/>
    <w:rsid w:val="0017453C"/>
    <w:rsid w:val="00175145"/>
    <w:rsid w:val="00175DDD"/>
    <w:rsid w:val="0017625A"/>
    <w:rsid w:val="001809F7"/>
    <w:rsid w:val="00182AD6"/>
    <w:rsid w:val="001831F2"/>
    <w:rsid w:val="00186F0C"/>
    <w:rsid w:val="00187A65"/>
    <w:rsid w:val="00187E84"/>
    <w:rsid w:val="00190C4D"/>
    <w:rsid w:val="00191765"/>
    <w:rsid w:val="00191E1F"/>
    <w:rsid w:val="00193B6E"/>
    <w:rsid w:val="0019516A"/>
    <w:rsid w:val="00196295"/>
    <w:rsid w:val="00196975"/>
    <w:rsid w:val="00196AE0"/>
    <w:rsid w:val="00197C24"/>
    <w:rsid w:val="001A03E9"/>
    <w:rsid w:val="001A1077"/>
    <w:rsid w:val="001A147A"/>
    <w:rsid w:val="001A4627"/>
    <w:rsid w:val="001A5A15"/>
    <w:rsid w:val="001A5C19"/>
    <w:rsid w:val="001A7165"/>
    <w:rsid w:val="001B1E30"/>
    <w:rsid w:val="001B217C"/>
    <w:rsid w:val="001B245F"/>
    <w:rsid w:val="001B2B22"/>
    <w:rsid w:val="001B5252"/>
    <w:rsid w:val="001B54F2"/>
    <w:rsid w:val="001B5950"/>
    <w:rsid w:val="001B5A96"/>
    <w:rsid w:val="001B5CA0"/>
    <w:rsid w:val="001B6DAC"/>
    <w:rsid w:val="001B7463"/>
    <w:rsid w:val="001B7EE9"/>
    <w:rsid w:val="001C0144"/>
    <w:rsid w:val="001C09AA"/>
    <w:rsid w:val="001C0DFF"/>
    <w:rsid w:val="001C1E8A"/>
    <w:rsid w:val="001C1F37"/>
    <w:rsid w:val="001C2DF1"/>
    <w:rsid w:val="001C31B2"/>
    <w:rsid w:val="001C44AD"/>
    <w:rsid w:val="001C5DB3"/>
    <w:rsid w:val="001C5E35"/>
    <w:rsid w:val="001C7827"/>
    <w:rsid w:val="001C795C"/>
    <w:rsid w:val="001C7F74"/>
    <w:rsid w:val="001D0A89"/>
    <w:rsid w:val="001D2841"/>
    <w:rsid w:val="001D37BF"/>
    <w:rsid w:val="001D4400"/>
    <w:rsid w:val="001D4D9B"/>
    <w:rsid w:val="001D5A93"/>
    <w:rsid w:val="001D64AD"/>
    <w:rsid w:val="001D6AD0"/>
    <w:rsid w:val="001E0B19"/>
    <w:rsid w:val="001E12BC"/>
    <w:rsid w:val="001E20DC"/>
    <w:rsid w:val="001E413B"/>
    <w:rsid w:val="001E44F3"/>
    <w:rsid w:val="001E4862"/>
    <w:rsid w:val="001E59FA"/>
    <w:rsid w:val="001E5C2C"/>
    <w:rsid w:val="001E5FC4"/>
    <w:rsid w:val="001E6B67"/>
    <w:rsid w:val="001F07C4"/>
    <w:rsid w:val="001F094B"/>
    <w:rsid w:val="001F2572"/>
    <w:rsid w:val="001F2F8E"/>
    <w:rsid w:val="001F33F7"/>
    <w:rsid w:val="001F3452"/>
    <w:rsid w:val="001F3B0C"/>
    <w:rsid w:val="001F3C2F"/>
    <w:rsid w:val="001F406D"/>
    <w:rsid w:val="001F5AF2"/>
    <w:rsid w:val="001F5B84"/>
    <w:rsid w:val="001F62A0"/>
    <w:rsid w:val="001F62CA"/>
    <w:rsid w:val="001F666C"/>
    <w:rsid w:val="001F7CF3"/>
    <w:rsid w:val="001F7D4D"/>
    <w:rsid w:val="00200320"/>
    <w:rsid w:val="00203620"/>
    <w:rsid w:val="00204530"/>
    <w:rsid w:val="00207530"/>
    <w:rsid w:val="0021048F"/>
    <w:rsid w:val="00210CCB"/>
    <w:rsid w:val="0021110F"/>
    <w:rsid w:val="00212397"/>
    <w:rsid w:val="00212CBD"/>
    <w:rsid w:val="00213210"/>
    <w:rsid w:val="002147FC"/>
    <w:rsid w:val="00214880"/>
    <w:rsid w:val="002161C9"/>
    <w:rsid w:val="002165A5"/>
    <w:rsid w:val="00216758"/>
    <w:rsid w:val="00216A4A"/>
    <w:rsid w:val="00216EF5"/>
    <w:rsid w:val="002214BC"/>
    <w:rsid w:val="00221B45"/>
    <w:rsid w:val="0022202D"/>
    <w:rsid w:val="002226BF"/>
    <w:rsid w:val="0022304B"/>
    <w:rsid w:val="002237DF"/>
    <w:rsid w:val="00224FB3"/>
    <w:rsid w:val="002257E2"/>
    <w:rsid w:val="00226881"/>
    <w:rsid w:val="002272C8"/>
    <w:rsid w:val="0023084C"/>
    <w:rsid w:val="00230C9F"/>
    <w:rsid w:val="002344FD"/>
    <w:rsid w:val="00235279"/>
    <w:rsid w:val="002362FF"/>
    <w:rsid w:val="00236474"/>
    <w:rsid w:val="00236C2A"/>
    <w:rsid w:val="00236DD5"/>
    <w:rsid w:val="00236EE2"/>
    <w:rsid w:val="002372BB"/>
    <w:rsid w:val="00240150"/>
    <w:rsid w:val="00241389"/>
    <w:rsid w:val="00243148"/>
    <w:rsid w:val="00243660"/>
    <w:rsid w:val="00243688"/>
    <w:rsid w:val="00244C95"/>
    <w:rsid w:val="00246760"/>
    <w:rsid w:val="00246A24"/>
    <w:rsid w:val="00247658"/>
    <w:rsid w:val="00251E00"/>
    <w:rsid w:val="002527BB"/>
    <w:rsid w:val="00253401"/>
    <w:rsid w:val="002557C7"/>
    <w:rsid w:val="00255805"/>
    <w:rsid w:val="002578A9"/>
    <w:rsid w:val="0025797A"/>
    <w:rsid w:val="00261A73"/>
    <w:rsid w:val="00261B19"/>
    <w:rsid w:val="00263F44"/>
    <w:rsid w:val="00264775"/>
    <w:rsid w:val="002653D8"/>
    <w:rsid w:val="00265408"/>
    <w:rsid w:val="0026591F"/>
    <w:rsid w:val="002661E7"/>
    <w:rsid w:val="0026666D"/>
    <w:rsid w:val="002671E3"/>
    <w:rsid w:val="0026785B"/>
    <w:rsid w:val="00270A2B"/>
    <w:rsid w:val="00270E13"/>
    <w:rsid w:val="002715A6"/>
    <w:rsid w:val="00271607"/>
    <w:rsid w:val="00272083"/>
    <w:rsid w:val="00272992"/>
    <w:rsid w:val="00272BC3"/>
    <w:rsid w:val="00273580"/>
    <w:rsid w:val="00273681"/>
    <w:rsid w:val="002738F2"/>
    <w:rsid w:val="00275285"/>
    <w:rsid w:val="00275ADD"/>
    <w:rsid w:val="00275C19"/>
    <w:rsid w:val="00275C47"/>
    <w:rsid w:val="00276B63"/>
    <w:rsid w:val="00277303"/>
    <w:rsid w:val="00277476"/>
    <w:rsid w:val="00280633"/>
    <w:rsid w:val="00280910"/>
    <w:rsid w:val="00280E30"/>
    <w:rsid w:val="00281A5F"/>
    <w:rsid w:val="002821A8"/>
    <w:rsid w:val="0028220C"/>
    <w:rsid w:val="00282BA5"/>
    <w:rsid w:val="00283040"/>
    <w:rsid w:val="0028390E"/>
    <w:rsid w:val="0028490F"/>
    <w:rsid w:val="00285BEE"/>
    <w:rsid w:val="002863D8"/>
    <w:rsid w:val="00286893"/>
    <w:rsid w:val="00287285"/>
    <w:rsid w:val="002875BD"/>
    <w:rsid w:val="00287AA7"/>
    <w:rsid w:val="00290BAE"/>
    <w:rsid w:val="00291110"/>
    <w:rsid w:val="00293B8B"/>
    <w:rsid w:val="0029474B"/>
    <w:rsid w:val="00294F8A"/>
    <w:rsid w:val="0029543C"/>
    <w:rsid w:val="00297F60"/>
    <w:rsid w:val="002A0110"/>
    <w:rsid w:val="002A064A"/>
    <w:rsid w:val="002A0B70"/>
    <w:rsid w:val="002A1121"/>
    <w:rsid w:val="002A1857"/>
    <w:rsid w:val="002A185F"/>
    <w:rsid w:val="002A3170"/>
    <w:rsid w:val="002A48D7"/>
    <w:rsid w:val="002A52AA"/>
    <w:rsid w:val="002B03BD"/>
    <w:rsid w:val="002B1966"/>
    <w:rsid w:val="002B204A"/>
    <w:rsid w:val="002B2A1E"/>
    <w:rsid w:val="002B2EC2"/>
    <w:rsid w:val="002B4529"/>
    <w:rsid w:val="002B728B"/>
    <w:rsid w:val="002C0364"/>
    <w:rsid w:val="002C10E1"/>
    <w:rsid w:val="002C1252"/>
    <w:rsid w:val="002C2913"/>
    <w:rsid w:val="002C3392"/>
    <w:rsid w:val="002C5618"/>
    <w:rsid w:val="002C73B9"/>
    <w:rsid w:val="002D01C8"/>
    <w:rsid w:val="002D1294"/>
    <w:rsid w:val="002D1E59"/>
    <w:rsid w:val="002D239D"/>
    <w:rsid w:val="002D4A2E"/>
    <w:rsid w:val="002D5C76"/>
    <w:rsid w:val="002D63F8"/>
    <w:rsid w:val="002D67F8"/>
    <w:rsid w:val="002D7404"/>
    <w:rsid w:val="002E04EF"/>
    <w:rsid w:val="002E17D1"/>
    <w:rsid w:val="002E2541"/>
    <w:rsid w:val="002E3633"/>
    <w:rsid w:val="002E44B4"/>
    <w:rsid w:val="002E4C14"/>
    <w:rsid w:val="002E4FDB"/>
    <w:rsid w:val="002E56D9"/>
    <w:rsid w:val="002E67A7"/>
    <w:rsid w:val="002E68E8"/>
    <w:rsid w:val="002E76A3"/>
    <w:rsid w:val="002E7A27"/>
    <w:rsid w:val="002F07AE"/>
    <w:rsid w:val="002F102B"/>
    <w:rsid w:val="002F1F07"/>
    <w:rsid w:val="002F2C27"/>
    <w:rsid w:val="002F31C3"/>
    <w:rsid w:val="002F4A0E"/>
    <w:rsid w:val="002F739A"/>
    <w:rsid w:val="002F755A"/>
    <w:rsid w:val="002F7659"/>
    <w:rsid w:val="0030021A"/>
    <w:rsid w:val="00301EA6"/>
    <w:rsid w:val="003036A3"/>
    <w:rsid w:val="003057F4"/>
    <w:rsid w:val="00306480"/>
    <w:rsid w:val="00307725"/>
    <w:rsid w:val="00307B8C"/>
    <w:rsid w:val="00310664"/>
    <w:rsid w:val="00310BBF"/>
    <w:rsid w:val="003113C5"/>
    <w:rsid w:val="003115C3"/>
    <w:rsid w:val="00311CD7"/>
    <w:rsid w:val="00313336"/>
    <w:rsid w:val="00314850"/>
    <w:rsid w:val="00316ADF"/>
    <w:rsid w:val="00316F17"/>
    <w:rsid w:val="003204F3"/>
    <w:rsid w:val="0032132F"/>
    <w:rsid w:val="0032191C"/>
    <w:rsid w:val="00321D70"/>
    <w:rsid w:val="00322A0F"/>
    <w:rsid w:val="00323138"/>
    <w:rsid w:val="00323437"/>
    <w:rsid w:val="00325C8C"/>
    <w:rsid w:val="003261C9"/>
    <w:rsid w:val="0032662C"/>
    <w:rsid w:val="0033018A"/>
    <w:rsid w:val="003315C1"/>
    <w:rsid w:val="003325A3"/>
    <w:rsid w:val="00332B1F"/>
    <w:rsid w:val="0033300A"/>
    <w:rsid w:val="003344C4"/>
    <w:rsid w:val="00334E7F"/>
    <w:rsid w:val="0033634D"/>
    <w:rsid w:val="0033714C"/>
    <w:rsid w:val="0033742B"/>
    <w:rsid w:val="00340BF6"/>
    <w:rsid w:val="00341689"/>
    <w:rsid w:val="00344AB0"/>
    <w:rsid w:val="00344BCE"/>
    <w:rsid w:val="00346484"/>
    <w:rsid w:val="003465AC"/>
    <w:rsid w:val="003468BC"/>
    <w:rsid w:val="00346ED2"/>
    <w:rsid w:val="00347E50"/>
    <w:rsid w:val="003513E0"/>
    <w:rsid w:val="003515DD"/>
    <w:rsid w:val="00351A39"/>
    <w:rsid w:val="00352052"/>
    <w:rsid w:val="0035302C"/>
    <w:rsid w:val="003531F4"/>
    <w:rsid w:val="0035501B"/>
    <w:rsid w:val="00355C70"/>
    <w:rsid w:val="003560C7"/>
    <w:rsid w:val="0035625A"/>
    <w:rsid w:val="00356A62"/>
    <w:rsid w:val="0035764F"/>
    <w:rsid w:val="00357E18"/>
    <w:rsid w:val="00363481"/>
    <w:rsid w:val="00363485"/>
    <w:rsid w:val="00363897"/>
    <w:rsid w:val="0036393E"/>
    <w:rsid w:val="00364377"/>
    <w:rsid w:val="0036443D"/>
    <w:rsid w:val="00364A4C"/>
    <w:rsid w:val="00365837"/>
    <w:rsid w:val="00365A11"/>
    <w:rsid w:val="00366384"/>
    <w:rsid w:val="00366819"/>
    <w:rsid w:val="00366F0D"/>
    <w:rsid w:val="00366FBB"/>
    <w:rsid w:val="00370BAF"/>
    <w:rsid w:val="00371B28"/>
    <w:rsid w:val="00372FE0"/>
    <w:rsid w:val="00373318"/>
    <w:rsid w:val="0037589D"/>
    <w:rsid w:val="00376BD6"/>
    <w:rsid w:val="00376FBC"/>
    <w:rsid w:val="00380A19"/>
    <w:rsid w:val="003819F0"/>
    <w:rsid w:val="003821B3"/>
    <w:rsid w:val="003825FE"/>
    <w:rsid w:val="00382C49"/>
    <w:rsid w:val="0038375E"/>
    <w:rsid w:val="00384E86"/>
    <w:rsid w:val="00384F09"/>
    <w:rsid w:val="003850FA"/>
    <w:rsid w:val="00386430"/>
    <w:rsid w:val="0038643A"/>
    <w:rsid w:val="00386466"/>
    <w:rsid w:val="00390456"/>
    <w:rsid w:val="00390C6F"/>
    <w:rsid w:val="00390D8B"/>
    <w:rsid w:val="003913F5"/>
    <w:rsid w:val="00391523"/>
    <w:rsid w:val="00392BBF"/>
    <w:rsid w:val="00395148"/>
    <w:rsid w:val="003962DA"/>
    <w:rsid w:val="0039774A"/>
    <w:rsid w:val="003A05A2"/>
    <w:rsid w:val="003A0F32"/>
    <w:rsid w:val="003A0FD6"/>
    <w:rsid w:val="003A1CA5"/>
    <w:rsid w:val="003A1F04"/>
    <w:rsid w:val="003A2076"/>
    <w:rsid w:val="003A258F"/>
    <w:rsid w:val="003A3B20"/>
    <w:rsid w:val="003A3D5A"/>
    <w:rsid w:val="003A4B47"/>
    <w:rsid w:val="003A4F2C"/>
    <w:rsid w:val="003B0831"/>
    <w:rsid w:val="003B085D"/>
    <w:rsid w:val="003B0A0C"/>
    <w:rsid w:val="003B13F7"/>
    <w:rsid w:val="003B3613"/>
    <w:rsid w:val="003B47C9"/>
    <w:rsid w:val="003B5C74"/>
    <w:rsid w:val="003B7AC5"/>
    <w:rsid w:val="003C00D5"/>
    <w:rsid w:val="003C07A8"/>
    <w:rsid w:val="003C1FC0"/>
    <w:rsid w:val="003C3B39"/>
    <w:rsid w:val="003C4831"/>
    <w:rsid w:val="003C4CEB"/>
    <w:rsid w:val="003C4DF0"/>
    <w:rsid w:val="003C740C"/>
    <w:rsid w:val="003C78A9"/>
    <w:rsid w:val="003D1DAB"/>
    <w:rsid w:val="003D2739"/>
    <w:rsid w:val="003D286C"/>
    <w:rsid w:val="003D3292"/>
    <w:rsid w:val="003D588F"/>
    <w:rsid w:val="003D59F9"/>
    <w:rsid w:val="003D7C28"/>
    <w:rsid w:val="003E07C2"/>
    <w:rsid w:val="003E20B7"/>
    <w:rsid w:val="003E304A"/>
    <w:rsid w:val="003E46DF"/>
    <w:rsid w:val="003E4AAE"/>
    <w:rsid w:val="003E4D27"/>
    <w:rsid w:val="003E731E"/>
    <w:rsid w:val="003F0455"/>
    <w:rsid w:val="003F270C"/>
    <w:rsid w:val="003F30DE"/>
    <w:rsid w:val="003F37FA"/>
    <w:rsid w:val="003F4A44"/>
    <w:rsid w:val="003F4FEF"/>
    <w:rsid w:val="003F5242"/>
    <w:rsid w:val="003F6376"/>
    <w:rsid w:val="003F64EB"/>
    <w:rsid w:val="003F6B5C"/>
    <w:rsid w:val="003F6DFB"/>
    <w:rsid w:val="003F717A"/>
    <w:rsid w:val="003F7787"/>
    <w:rsid w:val="003F784B"/>
    <w:rsid w:val="00400786"/>
    <w:rsid w:val="00402EEF"/>
    <w:rsid w:val="00403652"/>
    <w:rsid w:val="00405815"/>
    <w:rsid w:val="004066A6"/>
    <w:rsid w:val="00406B96"/>
    <w:rsid w:val="00411CD6"/>
    <w:rsid w:val="004120F3"/>
    <w:rsid w:val="00412733"/>
    <w:rsid w:val="004142C5"/>
    <w:rsid w:val="00414E8C"/>
    <w:rsid w:val="00415519"/>
    <w:rsid w:val="0041662B"/>
    <w:rsid w:val="00417435"/>
    <w:rsid w:val="0041747D"/>
    <w:rsid w:val="00417991"/>
    <w:rsid w:val="004220D7"/>
    <w:rsid w:val="00422F8B"/>
    <w:rsid w:val="00423574"/>
    <w:rsid w:val="00424406"/>
    <w:rsid w:val="00425376"/>
    <w:rsid w:val="004303FC"/>
    <w:rsid w:val="004310C2"/>
    <w:rsid w:val="00433533"/>
    <w:rsid w:val="00433996"/>
    <w:rsid w:val="004349BD"/>
    <w:rsid w:val="00440087"/>
    <w:rsid w:val="00440B18"/>
    <w:rsid w:val="00441543"/>
    <w:rsid w:val="00441EF9"/>
    <w:rsid w:val="00442315"/>
    <w:rsid w:val="004424A9"/>
    <w:rsid w:val="004424D3"/>
    <w:rsid w:val="0044368A"/>
    <w:rsid w:val="004442AD"/>
    <w:rsid w:val="004443A2"/>
    <w:rsid w:val="00444574"/>
    <w:rsid w:val="00444AB5"/>
    <w:rsid w:val="00444CBC"/>
    <w:rsid w:val="00445073"/>
    <w:rsid w:val="00450825"/>
    <w:rsid w:val="00450F1B"/>
    <w:rsid w:val="00451115"/>
    <w:rsid w:val="00452263"/>
    <w:rsid w:val="0045243D"/>
    <w:rsid w:val="004524EA"/>
    <w:rsid w:val="00454379"/>
    <w:rsid w:val="00455F93"/>
    <w:rsid w:val="0045641B"/>
    <w:rsid w:val="004569D2"/>
    <w:rsid w:val="0045700B"/>
    <w:rsid w:val="004574FF"/>
    <w:rsid w:val="00457753"/>
    <w:rsid w:val="00457FE8"/>
    <w:rsid w:val="00460DF3"/>
    <w:rsid w:val="004651EE"/>
    <w:rsid w:val="00466B30"/>
    <w:rsid w:val="00467B51"/>
    <w:rsid w:val="004701A9"/>
    <w:rsid w:val="0047087D"/>
    <w:rsid w:val="004709EE"/>
    <w:rsid w:val="00470F53"/>
    <w:rsid w:val="0047114C"/>
    <w:rsid w:val="00471CA3"/>
    <w:rsid w:val="00472099"/>
    <w:rsid w:val="004728DF"/>
    <w:rsid w:val="00472C4B"/>
    <w:rsid w:val="00472D7D"/>
    <w:rsid w:val="00472F12"/>
    <w:rsid w:val="004748C2"/>
    <w:rsid w:val="00475F63"/>
    <w:rsid w:val="00476179"/>
    <w:rsid w:val="00480D2F"/>
    <w:rsid w:val="00481240"/>
    <w:rsid w:val="0048167E"/>
    <w:rsid w:val="0048233E"/>
    <w:rsid w:val="0048246F"/>
    <w:rsid w:val="004827A7"/>
    <w:rsid w:val="004839F5"/>
    <w:rsid w:val="00484812"/>
    <w:rsid w:val="004858C8"/>
    <w:rsid w:val="00486B18"/>
    <w:rsid w:val="0048719A"/>
    <w:rsid w:val="0049015F"/>
    <w:rsid w:val="004919D5"/>
    <w:rsid w:val="00491B7D"/>
    <w:rsid w:val="00494237"/>
    <w:rsid w:val="004948A0"/>
    <w:rsid w:val="00495069"/>
    <w:rsid w:val="00496261"/>
    <w:rsid w:val="00496B6A"/>
    <w:rsid w:val="004A08C4"/>
    <w:rsid w:val="004A0AD2"/>
    <w:rsid w:val="004A1278"/>
    <w:rsid w:val="004A14EA"/>
    <w:rsid w:val="004A1961"/>
    <w:rsid w:val="004A1FF6"/>
    <w:rsid w:val="004A5006"/>
    <w:rsid w:val="004A5FD5"/>
    <w:rsid w:val="004A6360"/>
    <w:rsid w:val="004A7E1A"/>
    <w:rsid w:val="004B0171"/>
    <w:rsid w:val="004B13C2"/>
    <w:rsid w:val="004B1864"/>
    <w:rsid w:val="004B2904"/>
    <w:rsid w:val="004B2F7B"/>
    <w:rsid w:val="004B3D15"/>
    <w:rsid w:val="004B463C"/>
    <w:rsid w:val="004B6B05"/>
    <w:rsid w:val="004B6D1A"/>
    <w:rsid w:val="004C1317"/>
    <w:rsid w:val="004C2397"/>
    <w:rsid w:val="004C3148"/>
    <w:rsid w:val="004C3AF5"/>
    <w:rsid w:val="004C42E3"/>
    <w:rsid w:val="004C48FE"/>
    <w:rsid w:val="004C543D"/>
    <w:rsid w:val="004C73B2"/>
    <w:rsid w:val="004C7684"/>
    <w:rsid w:val="004D05DB"/>
    <w:rsid w:val="004D0791"/>
    <w:rsid w:val="004D093E"/>
    <w:rsid w:val="004D1844"/>
    <w:rsid w:val="004D1921"/>
    <w:rsid w:val="004D28FF"/>
    <w:rsid w:val="004D4569"/>
    <w:rsid w:val="004D5382"/>
    <w:rsid w:val="004D5452"/>
    <w:rsid w:val="004D5BD4"/>
    <w:rsid w:val="004D6B5A"/>
    <w:rsid w:val="004D7141"/>
    <w:rsid w:val="004D7F26"/>
    <w:rsid w:val="004E003B"/>
    <w:rsid w:val="004E0A50"/>
    <w:rsid w:val="004E1BF5"/>
    <w:rsid w:val="004E5325"/>
    <w:rsid w:val="004E7223"/>
    <w:rsid w:val="004F22BA"/>
    <w:rsid w:val="004F2AD2"/>
    <w:rsid w:val="004F33A4"/>
    <w:rsid w:val="004F3E41"/>
    <w:rsid w:val="004F5142"/>
    <w:rsid w:val="004F5C57"/>
    <w:rsid w:val="004F6029"/>
    <w:rsid w:val="004F672A"/>
    <w:rsid w:val="004F70DE"/>
    <w:rsid w:val="00500073"/>
    <w:rsid w:val="005001A8"/>
    <w:rsid w:val="0050026C"/>
    <w:rsid w:val="00500726"/>
    <w:rsid w:val="00501623"/>
    <w:rsid w:val="00501F59"/>
    <w:rsid w:val="00502728"/>
    <w:rsid w:val="00503DF9"/>
    <w:rsid w:val="0050524C"/>
    <w:rsid w:val="00505FDD"/>
    <w:rsid w:val="00506215"/>
    <w:rsid w:val="0050654F"/>
    <w:rsid w:val="00507789"/>
    <w:rsid w:val="0051015E"/>
    <w:rsid w:val="005108B7"/>
    <w:rsid w:val="00510DC6"/>
    <w:rsid w:val="00511507"/>
    <w:rsid w:val="005118D1"/>
    <w:rsid w:val="0051252E"/>
    <w:rsid w:val="005138FA"/>
    <w:rsid w:val="005149CA"/>
    <w:rsid w:val="00516FBE"/>
    <w:rsid w:val="00517B7F"/>
    <w:rsid w:val="00520631"/>
    <w:rsid w:val="0052133A"/>
    <w:rsid w:val="00521EA0"/>
    <w:rsid w:val="00523F0B"/>
    <w:rsid w:val="00524069"/>
    <w:rsid w:val="00524698"/>
    <w:rsid w:val="0052486A"/>
    <w:rsid w:val="00524A41"/>
    <w:rsid w:val="0052660A"/>
    <w:rsid w:val="00526B64"/>
    <w:rsid w:val="00526BDD"/>
    <w:rsid w:val="0053032E"/>
    <w:rsid w:val="00530D7C"/>
    <w:rsid w:val="005317D6"/>
    <w:rsid w:val="00531B87"/>
    <w:rsid w:val="005320B1"/>
    <w:rsid w:val="00532C3D"/>
    <w:rsid w:val="0053351A"/>
    <w:rsid w:val="00533C93"/>
    <w:rsid w:val="0053439A"/>
    <w:rsid w:val="00534E67"/>
    <w:rsid w:val="005360ED"/>
    <w:rsid w:val="00536128"/>
    <w:rsid w:val="00536FF0"/>
    <w:rsid w:val="005370BA"/>
    <w:rsid w:val="005375F5"/>
    <w:rsid w:val="0053784E"/>
    <w:rsid w:val="00537E9D"/>
    <w:rsid w:val="005402B2"/>
    <w:rsid w:val="00541566"/>
    <w:rsid w:val="00542190"/>
    <w:rsid w:val="005423BB"/>
    <w:rsid w:val="00542581"/>
    <w:rsid w:val="0054292C"/>
    <w:rsid w:val="00543EE1"/>
    <w:rsid w:val="0054468A"/>
    <w:rsid w:val="005446CC"/>
    <w:rsid w:val="00544E28"/>
    <w:rsid w:val="00545CEA"/>
    <w:rsid w:val="00550373"/>
    <w:rsid w:val="00550965"/>
    <w:rsid w:val="005515CF"/>
    <w:rsid w:val="00551863"/>
    <w:rsid w:val="00552BC8"/>
    <w:rsid w:val="00552CE6"/>
    <w:rsid w:val="0055371E"/>
    <w:rsid w:val="00553BFB"/>
    <w:rsid w:val="005564F2"/>
    <w:rsid w:val="00556D10"/>
    <w:rsid w:val="00557338"/>
    <w:rsid w:val="005578DD"/>
    <w:rsid w:val="0056337B"/>
    <w:rsid w:val="00564729"/>
    <w:rsid w:val="00564D95"/>
    <w:rsid w:val="00565C00"/>
    <w:rsid w:val="0056625E"/>
    <w:rsid w:val="00566652"/>
    <w:rsid w:val="00566E31"/>
    <w:rsid w:val="005672AF"/>
    <w:rsid w:val="00570807"/>
    <w:rsid w:val="00573338"/>
    <w:rsid w:val="0057498C"/>
    <w:rsid w:val="0057668A"/>
    <w:rsid w:val="00580ACC"/>
    <w:rsid w:val="00581948"/>
    <w:rsid w:val="005850C9"/>
    <w:rsid w:val="00586745"/>
    <w:rsid w:val="00586E49"/>
    <w:rsid w:val="005875A9"/>
    <w:rsid w:val="005876A9"/>
    <w:rsid w:val="00590045"/>
    <w:rsid w:val="00590D47"/>
    <w:rsid w:val="00590F70"/>
    <w:rsid w:val="0059108A"/>
    <w:rsid w:val="005913F2"/>
    <w:rsid w:val="005931C6"/>
    <w:rsid w:val="005934B6"/>
    <w:rsid w:val="00593A94"/>
    <w:rsid w:val="00595EF0"/>
    <w:rsid w:val="00596A89"/>
    <w:rsid w:val="00597435"/>
    <w:rsid w:val="005A09FF"/>
    <w:rsid w:val="005A1C6B"/>
    <w:rsid w:val="005A2542"/>
    <w:rsid w:val="005A278D"/>
    <w:rsid w:val="005A323F"/>
    <w:rsid w:val="005A382C"/>
    <w:rsid w:val="005A6BA6"/>
    <w:rsid w:val="005A6DCF"/>
    <w:rsid w:val="005A7074"/>
    <w:rsid w:val="005A72E3"/>
    <w:rsid w:val="005A7AEA"/>
    <w:rsid w:val="005B02DF"/>
    <w:rsid w:val="005B1395"/>
    <w:rsid w:val="005B3082"/>
    <w:rsid w:val="005B48A6"/>
    <w:rsid w:val="005B4D40"/>
    <w:rsid w:val="005B59B8"/>
    <w:rsid w:val="005B5AC6"/>
    <w:rsid w:val="005B6C2A"/>
    <w:rsid w:val="005C013E"/>
    <w:rsid w:val="005C10DE"/>
    <w:rsid w:val="005C1DDA"/>
    <w:rsid w:val="005C21CF"/>
    <w:rsid w:val="005C2594"/>
    <w:rsid w:val="005C3BA5"/>
    <w:rsid w:val="005C51AA"/>
    <w:rsid w:val="005C5E2D"/>
    <w:rsid w:val="005C6005"/>
    <w:rsid w:val="005C76B3"/>
    <w:rsid w:val="005C76BC"/>
    <w:rsid w:val="005D0E34"/>
    <w:rsid w:val="005D1C8F"/>
    <w:rsid w:val="005D24EC"/>
    <w:rsid w:val="005D3C4B"/>
    <w:rsid w:val="005D5242"/>
    <w:rsid w:val="005D6F2E"/>
    <w:rsid w:val="005D7196"/>
    <w:rsid w:val="005D779F"/>
    <w:rsid w:val="005E0AA0"/>
    <w:rsid w:val="005E103C"/>
    <w:rsid w:val="005E1635"/>
    <w:rsid w:val="005E3356"/>
    <w:rsid w:val="005E4A03"/>
    <w:rsid w:val="005E54F8"/>
    <w:rsid w:val="005E5C99"/>
    <w:rsid w:val="005E6A16"/>
    <w:rsid w:val="005E7ADF"/>
    <w:rsid w:val="005F071E"/>
    <w:rsid w:val="005F253F"/>
    <w:rsid w:val="005F33A1"/>
    <w:rsid w:val="005F3B4A"/>
    <w:rsid w:val="005F66D6"/>
    <w:rsid w:val="006005D2"/>
    <w:rsid w:val="006006AA"/>
    <w:rsid w:val="00601696"/>
    <w:rsid w:val="00602B43"/>
    <w:rsid w:val="006041F1"/>
    <w:rsid w:val="0060428E"/>
    <w:rsid w:val="006045D3"/>
    <w:rsid w:val="0060506F"/>
    <w:rsid w:val="006055FD"/>
    <w:rsid w:val="0060565D"/>
    <w:rsid w:val="00605C28"/>
    <w:rsid w:val="006062C4"/>
    <w:rsid w:val="00607938"/>
    <w:rsid w:val="00610933"/>
    <w:rsid w:val="00610A8B"/>
    <w:rsid w:val="00610B9B"/>
    <w:rsid w:val="00611428"/>
    <w:rsid w:val="0061298C"/>
    <w:rsid w:val="006129AC"/>
    <w:rsid w:val="00612B04"/>
    <w:rsid w:val="00613183"/>
    <w:rsid w:val="006146D4"/>
    <w:rsid w:val="006156F2"/>
    <w:rsid w:val="00615BCD"/>
    <w:rsid w:val="00615EC7"/>
    <w:rsid w:val="00617457"/>
    <w:rsid w:val="00617F85"/>
    <w:rsid w:val="006207B1"/>
    <w:rsid w:val="00620D9C"/>
    <w:rsid w:val="00622675"/>
    <w:rsid w:val="00622A28"/>
    <w:rsid w:val="00622BCA"/>
    <w:rsid w:val="00623D63"/>
    <w:rsid w:val="00624AFB"/>
    <w:rsid w:val="0062588C"/>
    <w:rsid w:val="00625EF7"/>
    <w:rsid w:val="006263D7"/>
    <w:rsid w:val="006302B6"/>
    <w:rsid w:val="00630F7A"/>
    <w:rsid w:val="00631701"/>
    <w:rsid w:val="00634439"/>
    <w:rsid w:val="00634B64"/>
    <w:rsid w:val="00634EE7"/>
    <w:rsid w:val="006360E6"/>
    <w:rsid w:val="00636511"/>
    <w:rsid w:val="00636608"/>
    <w:rsid w:val="006376B7"/>
    <w:rsid w:val="00637E82"/>
    <w:rsid w:val="00641AA7"/>
    <w:rsid w:val="006426E8"/>
    <w:rsid w:val="006434B3"/>
    <w:rsid w:val="00644D99"/>
    <w:rsid w:val="006457FC"/>
    <w:rsid w:val="00645C44"/>
    <w:rsid w:val="006477C7"/>
    <w:rsid w:val="00647DE5"/>
    <w:rsid w:val="0065023A"/>
    <w:rsid w:val="00650615"/>
    <w:rsid w:val="00650793"/>
    <w:rsid w:val="00650B4E"/>
    <w:rsid w:val="00650F9A"/>
    <w:rsid w:val="006517A4"/>
    <w:rsid w:val="00651DC9"/>
    <w:rsid w:val="006531AE"/>
    <w:rsid w:val="00653308"/>
    <w:rsid w:val="00653368"/>
    <w:rsid w:val="00657638"/>
    <w:rsid w:val="006612DF"/>
    <w:rsid w:val="0066141B"/>
    <w:rsid w:val="00662FEB"/>
    <w:rsid w:val="00663005"/>
    <w:rsid w:val="00663695"/>
    <w:rsid w:val="006638F6"/>
    <w:rsid w:val="0066446F"/>
    <w:rsid w:val="00664C79"/>
    <w:rsid w:val="00666584"/>
    <w:rsid w:val="0066669F"/>
    <w:rsid w:val="006718B6"/>
    <w:rsid w:val="006730A5"/>
    <w:rsid w:val="00674030"/>
    <w:rsid w:val="006745EB"/>
    <w:rsid w:val="00675DDD"/>
    <w:rsid w:val="00675E08"/>
    <w:rsid w:val="00677601"/>
    <w:rsid w:val="00677673"/>
    <w:rsid w:val="006778BB"/>
    <w:rsid w:val="00677F17"/>
    <w:rsid w:val="00682916"/>
    <w:rsid w:val="00682ACB"/>
    <w:rsid w:val="00682FD5"/>
    <w:rsid w:val="006839E1"/>
    <w:rsid w:val="00683D6C"/>
    <w:rsid w:val="00685438"/>
    <w:rsid w:val="00686BA6"/>
    <w:rsid w:val="006871B6"/>
    <w:rsid w:val="00687213"/>
    <w:rsid w:val="006879C8"/>
    <w:rsid w:val="00690F3B"/>
    <w:rsid w:val="00691E27"/>
    <w:rsid w:val="006934F6"/>
    <w:rsid w:val="006946F4"/>
    <w:rsid w:val="00694DC9"/>
    <w:rsid w:val="00694EFE"/>
    <w:rsid w:val="00695B85"/>
    <w:rsid w:val="0069631C"/>
    <w:rsid w:val="00696FF2"/>
    <w:rsid w:val="006973A3"/>
    <w:rsid w:val="006977F2"/>
    <w:rsid w:val="00697C25"/>
    <w:rsid w:val="006A0112"/>
    <w:rsid w:val="006A2FFA"/>
    <w:rsid w:val="006A3F91"/>
    <w:rsid w:val="006A41B7"/>
    <w:rsid w:val="006A43B5"/>
    <w:rsid w:val="006A495B"/>
    <w:rsid w:val="006A6C01"/>
    <w:rsid w:val="006A6FBB"/>
    <w:rsid w:val="006A7032"/>
    <w:rsid w:val="006B0762"/>
    <w:rsid w:val="006B126E"/>
    <w:rsid w:val="006B18C8"/>
    <w:rsid w:val="006B45DB"/>
    <w:rsid w:val="006C2D6A"/>
    <w:rsid w:val="006C48C0"/>
    <w:rsid w:val="006C5081"/>
    <w:rsid w:val="006C5830"/>
    <w:rsid w:val="006C70CD"/>
    <w:rsid w:val="006C71B2"/>
    <w:rsid w:val="006D0925"/>
    <w:rsid w:val="006E2113"/>
    <w:rsid w:val="006E2142"/>
    <w:rsid w:val="006E2265"/>
    <w:rsid w:val="006E2776"/>
    <w:rsid w:val="006E42B7"/>
    <w:rsid w:val="006E6ABA"/>
    <w:rsid w:val="006E6C40"/>
    <w:rsid w:val="006F136D"/>
    <w:rsid w:val="006F179F"/>
    <w:rsid w:val="006F22C2"/>
    <w:rsid w:val="006F2538"/>
    <w:rsid w:val="006F2E62"/>
    <w:rsid w:val="006F463C"/>
    <w:rsid w:val="006F47C6"/>
    <w:rsid w:val="006F4CC8"/>
    <w:rsid w:val="006F4F8C"/>
    <w:rsid w:val="006F5418"/>
    <w:rsid w:val="006F6197"/>
    <w:rsid w:val="006F690A"/>
    <w:rsid w:val="007001D7"/>
    <w:rsid w:val="00700F06"/>
    <w:rsid w:val="007038C0"/>
    <w:rsid w:val="00703CCA"/>
    <w:rsid w:val="00704D12"/>
    <w:rsid w:val="0070568E"/>
    <w:rsid w:val="007056F6"/>
    <w:rsid w:val="00705BF6"/>
    <w:rsid w:val="007072B4"/>
    <w:rsid w:val="00707992"/>
    <w:rsid w:val="00707AAD"/>
    <w:rsid w:val="007115B3"/>
    <w:rsid w:val="00711856"/>
    <w:rsid w:val="00713C63"/>
    <w:rsid w:val="00713DFE"/>
    <w:rsid w:val="00714736"/>
    <w:rsid w:val="0071755D"/>
    <w:rsid w:val="00720843"/>
    <w:rsid w:val="0072364E"/>
    <w:rsid w:val="00724C7C"/>
    <w:rsid w:val="007253FA"/>
    <w:rsid w:val="00726468"/>
    <w:rsid w:val="00727C26"/>
    <w:rsid w:val="00727F04"/>
    <w:rsid w:val="00730805"/>
    <w:rsid w:val="00732691"/>
    <w:rsid w:val="007328BA"/>
    <w:rsid w:val="00732A59"/>
    <w:rsid w:val="0073503C"/>
    <w:rsid w:val="00735D0A"/>
    <w:rsid w:val="00735FB7"/>
    <w:rsid w:val="007374FC"/>
    <w:rsid w:val="007400AF"/>
    <w:rsid w:val="007410E4"/>
    <w:rsid w:val="00741863"/>
    <w:rsid w:val="00745234"/>
    <w:rsid w:val="00745960"/>
    <w:rsid w:val="00746126"/>
    <w:rsid w:val="007461DF"/>
    <w:rsid w:val="00747A31"/>
    <w:rsid w:val="007508C8"/>
    <w:rsid w:val="00751692"/>
    <w:rsid w:val="007520BA"/>
    <w:rsid w:val="007522FC"/>
    <w:rsid w:val="00752D47"/>
    <w:rsid w:val="00754EDA"/>
    <w:rsid w:val="00755A2F"/>
    <w:rsid w:val="00756EAE"/>
    <w:rsid w:val="007577B5"/>
    <w:rsid w:val="00757935"/>
    <w:rsid w:val="00757ABD"/>
    <w:rsid w:val="00761645"/>
    <w:rsid w:val="007616DC"/>
    <w:rsid w:val="007616F0"/>
    <w:rsid w:val="007624CE"/>
    <w:rsid w:val="00762586"/>
    <w:rsid w:val="00762F2D"/>
    <w:rsid w:val="00763876"/>
    <w:rsid w:val="00764CFF"/>
    <w:rsid w:val="00765A15"/>
    <w:rsid w:val="00766F0C"/>
    <w:rsid w:val="00770687"/>
    <w:rsid w:val="00770D64"/>
    <w:rsid w:val="007711F8"/>
    <w:rsid w:val="00771F95"/>
    <w:rsid w:val="00772878"/>
    <w:rsid w:val="00773166"/>
    <w:rsid w:val="007746FB"/>
    <w:rsid w:val="00774AAA"/>
    <w:rsid w:val="007751C7"/>
    <w:rsid w:val="00775793"/>
    <w:rsid w:val="00775F50"/>
    <w:rsid w:val="00776390"/>
    <w:rsid w:val="00777798"/>
    <w:rsid w:val="007803BD"/>
    <w:rsid w:val="00780CB1"/>
    <w:rsid w:val="00781506"/>
    <w:rsid w:val="007821D6"/>
    <w:rsid w:val="007827D1"/>
    <w:rsid w:val="007829B6"/>
    <w:rsid w:val="00783E7A"/>
    <w:rsid w:val="00784268"/>
    <w:rsid w:val="00784495"/>
    <w:rsid w:val="00784ECC"/>
    <w:rsid w:val="00786374"/>
    <w:rsid w:val="007876D2"/>
    <w:rsid w:val="00790ABF"/>
    <w:rsid w:val="00791335"/>
    <w:rsid w:val="00791BE0"/>
    <w:rsid w:val="007932C8"/>
    <w:rsid w:val="0079364F"/>
    <w:rsid w:val="007943A3"/>
    <w:rsid w:val="00794F93"/>
    <w:rsid w:val="00795AAA"/>
    <w:rsid w:val="007963BF"/>
    <w:rsid w:val="00796A09"/>
    <w:rsid w:val="007976EF"/>
    <w:rsid w:val="007A10BD"/>
    <w:rsid w:val="007A3EBA"/>
    <w:rsid w:val="007A4319"/>
    <w:rsid w:val="007A4839"/>
    <w:rsid w:val="007A4995"/>
    <w:rsid w:val="007A4C07"/>
    <w:rsid w:val="007A5760"/>
    <w:rsid w:val="007A5EB2"/>
    <w:rsid w:val="007A6E06"/>
    <w:rsid w:val="007B0178"/>
    <w:rsid w:val="007B057A"/>
    <w:rsid w:val="007B0B55"/>
    <w:rsid w:val="007B0CA8"/>
    <w:rsid w:val="007B1388"/>
    <w:rsid w:val="007B1DB8"/>
    <w:rsid w:val="007B32B0"/>
    <w:rsid w:val="007B33AE"/>
    <w:rsid w:val="007B4444"/>
    <w:rsid w:val="007B4C6A"/>
    <w:rsid w:val="007B72BD"/>
    <w:rsid w:val="007B7839"/>
    <w:rsid w:val="007B7E1B"/>
    <w:rsid w:val="007C0013"/>
    <w:rsid w:val="007C0AF0"/>
    <w:rsid w:val="007C257E"/>
    <w:rsid w:val="007C32AB"/>
    <w:rsid w:val="007C3410"/>
    <w:rsid w:val="007C5DB4"/>
    <w:rsid w:val="007C6392"/>
    <w:rsid w:val="007C7316"/>
    <w:rsid w:val="007C7763"/>
    <w:rsid w:val="007C7DEF"/>
    <w:rsid w:val="007D1754"/>
    <w:rsid w:val="007D2EC7"/>
    <w:rsid w:val="007D49E6"/>
    <w:rsid w:val="007D52FA"/>
    <w:rsid w:val="007D5706"/>
    <w:rsid w:val="007E005C"/>
    <w:rsid w:val="007E188B"/>
    <w:rsid w:val="007E1E67"/>
    <w:rsid w:val="007E2F11"/>
    <w:rsid w:val="007E30D3"/>
    <w:rsid w:val="007E3789"/>
    <w:rsid w:val="007E3AC8"/>
    <w:rsid w:val="007E3E38"/>
    <w:rsid w:val="007E3EA6"/>
    <w:rsid w:val="007E53BD"/>
    <w:rsid w:val="007E79A9"/>
    <w:rsid w:val="007E7B7B"/>
    <w:rsid w:val="007F1127"/>
    <w:rsid w:val="007F1FFB"/>
    <w:rsid w:val="007F20AF"/>
    <w:rsid w:val="007F3268"/>
    <w:rsid w:val="007F348D"/>
    <w:rsid w:val="007F44AA"/>
    <w:rsid w:val="007F5919"/>
    <w:rsid w:val="007F63E0"/>
    <w:rsid w:val="007F6BF2"/>
    <w:rsid w:val="007F793B"/>
    <w:rsid w:val="007F7A4E"/>
    <w:rsid w:val="007F7F11"/>
    <w:rsid w:val="00800464"/>
    <w:rsid w:val="008026B4"/>
    <w:rsid w:val="00803366"/>
    <w:rsid w:val="00804D2B"/>
    <w:rsid w:val="00806487"/>
    <w:rsid w:val="00810C73"/>
    <w:rsid w:val="00810C88"/>
    <w:rsid w:val="008110B2"/>
    <w:rsid w:val="0081256F"/>
    <w:rsid w:val="00812F44"/>
    <w:rsid w:val="00813166"/>
    <w:rsid w:val="008135B7"/>
    <w:rsid w:val="00813B32"/>
    <w:rsid w:val="00813BF8"/>
    <w:rsid w:val="00814C13"/>
    <w:rsid w:val="008158D0"/>
    <w:rsid w:val="00815962"/>
    <w:rsid w:val="00816102"/>
    <w:rsid w:val="008163F5"/>
    <w:rsid w:val="00820D63"/>
    <w:rsid w:val="0082290A"/>
    <w:rsid w:val="0082295E"/>
    <w:rsid w:val="00822DF7"/>
    <w:rsid w:val="00824875"/>
    <w:rsid w:val="00827C8D"/>
    <w:rsid w:val="00827CCB"/>
    <w:rsid w:val="00830147"/>
    <w:rsid w:val="00831694"/>
    <w:rsid w:val="008320AA"/>
    <w:rsid w:val="008325A5"/>
    <w:rsid w:val="00833A60"/>
    <w:rsid w:val="008350A3"/>
    <w:rsid w:val="0083540E"/>
    <w:rsid w:val="0083549D"/>
    <w:rsid w:val="00835F30"/>
    <w:rsid w:val="008363D7"/>
    <w:rsid w:val="0083656C"/>
    <w:rsid w:val="00836F30"/>
    <w:rsid w:val="00836F6D"/>
    <w:rsid w:val="00836FDB"/>
    <w:rsid w:val="00837750"/>
    <w:rsid w:val="00841611"/>
    <w:rsid w:val="0084242A"/>
    <w:rsid w:val="00843419"/>
    <w:rsid w:val="00843FED"/>
    <w:rsid w:val="008442EF"/>
    <w:rsid w:val="00846EEE"/>
    <w:rsid w:val="00846FD0"/>
    <w:rsid w:val="00847DF6"/>
    <w:rsid w:val="00847EB5"/>
    <w:rsid w:val="00851637"/>
    <w:rsid w:val="0085166D"/>
    <w:rsid w:val="00851CA8"/>
    <w:rsid w:val="00853B8C"/>
    <w:rsid w:val="00854DF5"/>
    <w:rsid w:val="00855A2C"/>
    <w:rsid w:val="00856386"/>
    <w:rsid w:val="0085736F"/>
    <w:rsid w:val="00857CEF"/>
    <w:rsid w:val="008601FE"/>
    <w:rsid w:val="00860BB4"/>
    <w:rsid w:val="0086170D"/>
    <w:rsid w:val="00861BAA"/>
    <w:rsid w:val="008632CA"/>
    <w:rsid w:val="00863755"/>
    <w:rsid w:val="00863FC3"/>
    <w:rsid w:val="008640E6"/>
    <w:rsid w:val="00865936"/>
    <w:rsid w:val="00865F59"/>
    <w:rsid w:val="00866C5E"/>
    <w:rsid w:val="00867F43"/>
    <w:rsid w:val="008700AB"/>
    <w:rsid w:val="008712C8"/>
    <w:rsid w:val="008716E2"/>
    <w:rsid w:val="008723CB"/>
    <w:rsid w:val="008729BA"/>
    <w:rsid w:val="00872E8B"/>
    <w:rsid w:val="00872EA5"/>
    <w:rsid w:val="0087339E"/>
    <w:rsid w:val="00874B07"/>
    <w:rsid w:val="00875223"/>
    <w:rsid w:val="00876E15"/>
    <w:rsid w:val="00880B24"/>
    <w:rsid w:val="0088179F"/>
    <w:rsid w:val="008847F5"/>
    <w:rsid w:val="008857EB"/>
    <w:rsid w:val="008876BB"/>
    <w:rsid w:val="00890264"/>
    <w:rsid w:val="00891073"/>
    <w:rsid w:val="0089108A"/>
    <w:rsid w:val="0089112B"/>
    <w:rsid w:val="00891B28"/>
    <w:rsid w:val="00891CBA"/>
    <w:rsid w:val="00892502"/>
    <w:rsid w:val="0089568A"/>
    <w:rsid w:val="00897A6F"/>
    <w:rsid w:val="008A6176"/>
    <w:rsid w:val="008A767B"/>
    <w:rsid w:val="008B1B61"/>
    <w:rsid w:val="008B1E33"/>
    <w:rsid w:val="008B4999"/>
    <w:rsid w:val="008B4F49"/>
    <w:rsid w:val="008B50A9"/>
    <w:rsid w:val="008B56A6"/>
    <w:rsid w:val="008B5F92"/>
    <w:rsid w:val="008B66E2"/>
    <w:rsid w:val="008B6F63"/>
    <w:rsid w:val="008B78E0"/>
    <w:rsid w:val="008B7BD2"/>
    <w:rsid w:val="008B7E1C"/>
    <w:rsid w:val="008C0379"/>
    <w:rsid w:val="008C0402"/>
    <w:rsid w:val="008C0A00"/>
    <w:rsid w:val="008C1634"/>
    <w:rsid w:val="008C2319"/>
    <w:rsid w:val="008C299C"/>
    <w:rsid w:val="008C2FD0"/>
    <w:rsid w:val="008C333C"/>
    <w:rsid w:val="008C3E77"/>
    <w:rsid w:val="008C465C"/>
    <w:rsid w:val="008C565E"/>
    <w:rsid w:val="008C6161"/>
    <w:rsid w:val="008C616D"/>
    <w:rsid w:val="008C7209"/>
    <w:rsid w:val="008D18DA"/>
    <w:rsid w:val="008D23B6"/>
    <w:rsid w:val="008D2481"/>
    <w:rsid w:val="008D2C5F"/>
    <w:rsid w:val="008D3430"/>
    <w:rsid w:val="008D4211"/>
    <w:rsid w:val="008D5B6D"/>
    <w:rsid w:val="008D6B85"/>
    <w:rsid w:val="008D76C9"/>
    <w:rsid w:val="008D7A86"/>
    <w:rsid w:val="008D7C13"/>
    <w:rsid w:val="008E0885"/>
    <w:rsid w:val="008E0F07"/>
    <w:rsid w:val="008E1BA4"/>
    <w:rsid w:val="008E3354"/>
    <w:rsid w:val="008E3917"/>
    <w:rsid w:val="008E3BC1"/>
    <w:rsid w:val="008E3F9F"/>
    <w:rsid w:val="008E5943"/>
    <w:rsid w:val="008E606E"/>
    <w:rsid w:val="008E65C5"/>
    <w:rsid w:val="008F0C83"/>
    <w:rsid w:val="008F11B7"/>
    <w:rsid w:val="008F15A6"/>
    <w:rsid w:val="008F28CA"/>
    <w:rsid w:val="008F4574"/>
    <w:rsid w:val="008F6168"/>
    <w:rsid w:val="008F7C6C"/>
    <w:rsid w:val="009006D4"/>
    <w:rsid w:val="009014BC"/>
    <w:rsid w:val="0090195D"/>
    <w:rsid w:val="00901D80"/>
    <w:rsid w:val="009026B7"/>
    <w:rsid w:val="00903751"/>
    <w:rsid w:val="00903C1D"/>
    <w:rsid w:val="00904223"/>
    <w:rsid w:val="009046C8"/>
    <w:rsid w:val="00904C55"/>
    <w:rsid w:val="00910E86"/>
    <w:rsid w:val="00910EF9"/>
    <w:rsid w:val="009113FA"/>
    <w:rsid w:val="00911520"/>
    <w:rsid w:val="00912361"/>
    <w:rsid w:val="00912444"/>
    <w:rsid w:val="00912551"/>
    <w:rsid w:val="00912557"/>
    <w:rsid w:val="009137C1"/>
    <w:rsid w:val="00913C56"/>
    <w:rsid w:val="009167F4"/>
    <w:rsid w:val="0091754B"/>
    <w:rsid w:val="0092099D"/>
    <w:rsid w:val="009222ED"/>
    <w:rsid w:val="00922DBA"/>
    <w:rsid w:val="00925910"/>
    <w:rsid w:val="00925A33"/>
    <w:rsid w:val="009276F4"/>
    <w:rsid w:val="00927C54"/>
    <w:rsid w:val="0093044E"/>
    <w:rsid w:val="00930841"/>
    <w:rsid w:val="00932014"/>
    <w:rsid w:val="009321CD"/>
    <w:rsid w:val="0093359F"/>
    <w:rsid w:val="00934635"/>
    <w:rsid w:val="00936C38"/>
    <w:rsid w:val="00937BEB"/>
    <w:rsid w:val="009416F5"/>
    <w:rsid w:val="00941FDB"/>
    <w:rsid w:val="00942050"/>
    <w:rsid w:val="00945E1A"/>
    <w:rsid w:val="00946D44"/>
    <w:rsid w:val="00946E2D"/>
    <w:rsid w:val="009473A6"/>
    <w:rsid w:val="00950BDD"/>
    <w:rsid w:val="0095134A"/>
    <w:rsid w:val="0095214A"/>
    <w:rsid w:val="0095258F"/>
    <w:rsid w:val="00952700"/>
    <w:rsid w:val="00952C2F"/>
    <w:rsid w:val="00953C4A"/>
    <w:rsid w:val="00954416"/>
    <w:rsid w:val="00954DC9"/>
    <w:rsid w:val="009556BC"/>
    <w:rsid w:val="00956E88"/>
    <w:rsid w:val="00961080"/>
    <w:rsid w:val="00962191"/>
    <w:rsid w:val="0096270B"/>
    <w:rsid w:val="009637ED"/>
    <w:rsid w:val="00963CA2"/>
    <w:rsid w:val="0096409B"/>
    <w:rsid w:val="009652B5"/>
    <w:rsid w:val="00965A19"/>
    <w:rsid w:val="009660E7"/>
    <w:rsid w:val="00966262"/>
    <w:rsid w:val="0096694B"/>
    <w:rsid w:val="0096771D"/>
    <w:rsid w:val="0097200B"/>
    <w:rsid w:val="0097224D"/>
    <w:rsid w:val="00972DCE"/>
    <w:rsid w:val="009747A8"/>
    <w:rsid w:val="00974E66"/>
    <w:rsid w:val="0097620C"/>
    <w:rsid w:val="00976DD1"/>
    <w:rsid w:val="0097719C"/>
    <w:rsid w:val="009771CF"/>
    <w:rsid w:val="009774E7"/>
    <w:rsid w:val="00977946"/>
    <w:rsid w:val="0097797A"/>
    <w:rsid w:val="00981BF3"/>
    <w:rsid w:val="00982AA2"/>
    <w:rsid w:val="0098392C"/>
    <w:rsid w:val="00984461"/>
    <w:rsid w:val="00984A53"/>
    <w:rsid w:val="00985F52"/>
    <w:rsid w:val="00986D43"/>
    <w:rsid w:val="009904D1"/>
    <w:rsid w:val="00990695"/>
    <w:rsid w:val="009910D7"/>
    <w:rsid w:val="009914A9"/>
    <w:rsid w:val="00991F9F"/>
    <w:rsid w:val="00992F57"/>
    <w:rsid w:val="00993475"/>
    <w:rsid w:val="0099354B"/>
    <w:rsid w:val="009935BA"/>
    <w:rsid w:val="00995101"/>
    <w:rsid w:val="0099622E"/>
    <w:rsid w:val="00996A7E"/>
    <w:rsid w:val="009A0D13"/>
    <w:rsid w:val="009A255E"/>
    <w:rsid w:val="009A3873"/>
    <w:rsid w:val="009A3B36"/>
    <w:rsid w:val="009A46E3"/>
    <w:rsid w:val="009A5892"/>
    <w:rsid w:val="009A590C"/>
    <w:rsid w:val="009A6BBA"/>
    <w:rsid w:val="009A75B6"/>
    <w:rsid w:val="009A7827"/>
    <w:rsid w:val="009B02E7"/>
    <w:rsid w:val="009B02F3"/>
    <w:rsid w:val="009B1CC0"/>
    <w:rsid w:val="009B3A18"/>
    <w:rsid w:val="009B447B"/>
    <w:rsid w:val="009B47D7"/>
    <w:rsid w:val="009B52B7"/>
    <w:rsid w:val="009B5440"/>
    <w:rsid w:val="009B5BB4"/>
    <w:rsid w:val="009B670D"/>
    <w:rsid w:val="009B6AF3"/>
    <w:rsid w:val="009B7ABF"/>
    <w:rsid w:val="009C0620"/>
    <w:rsid w:val="009C12D4"/>
    <w:rsid w:val="009C14C2"/>
    <w:rsid w:val="009C1DA1"/>
    <w:rsid w:val="009C24BF"/>
    <w:rsid w:val="009C36BD"/>
    <w:rsid w:val="009C4596"/>
    <w:rsid w:val="009C51DE"/>
    <w:rsid w:val="009C5399"/>
    <w:rsid w:val="009C5BA2"/>
    <w:rsid w:val="009C6BD1"/>
    <w:rsid w:val="009C7116"/>
    <w:rsid w:val="009D0F25"/>
    <w:rsid w:val="009D15F9"/>
    <w:rsid w:val="009D17FD"/>
    <w:rsid w:val="009D19E8"/>
    <w:rsid w:val="009D1AAA"/>
    <w:rsid w:val="009D28A5"/>
    <w:rsid w:val="009D3116"/>
    <w:rsid w:val="009D317F"/>
    <w:rsid w:val="009D3CC0"/>
    <w:rsid w:val="009D4A76"/>
    <w:rsid w:val="009D4F4E"/>
    <w:rsid w:val="009D4FCF"/>
    <w:rsid w:val="009D5AA6"/>
    <w:rsid w:val="009D656F"/>
    <w:rsid w:val="009E00F2"/>
    <w:rsid w:val="009E0B48"/>
    <w:rsid w:val="009E0B7E"/>
    <w:rsid w:val="009E18A7"/>
    <w:rsid w:val="009E271D"/>
    <w:rsid w:val="009E3500"/>
    <w:rsid w:val="009E3819"/>
    <w:rsid w:val="009E5358"/>
    <w:rsid w:val="009E5430"/>
    <w:rsid w:val="009E59CB"/>
    <w:rsid w:val="009E60DC"/>
    <w:rsid w:val="009E60FD"/>
    <w:rsid w:val="009E66FF"/>
    <w:rsid w:val="009E72DB"/>
    <w:rsid w:val="009E750F"/>
    <w:rsid w:val="009E774B"/>
    <w:rsid w:val="009F1343"/>
    <w:rsid w:val="009F1792"/>
    <w:rsid w:val="009F5902"/>
    <w:rsid w:val="009F5EEF"/>
    <w:rsid w:val="009F6E1A"/>
    <w:rsid w:val="009F6FF9"/>
    <w:rsid w:val="00A0005D"/>
    <w:rsid w:val="00A00370"/>
    <w:rsid w:val="00A00788"/>
    <w:rsid w:val="00A00D92"/>
    <w:rsid w:val="00A01349"/>
    <w:rsid w:val="00A017B9"/>
    <w:rsid w:val="00A02BBE"/>
    <w:rsid w:val="00A0306C"/>
    <w:rsid w:val="00A0336D"/>
    <w:rsid w:val="00A03E57"/>
    <w:rsid w:val="00A07EA7"/>
    <w:rsid w:val="00A1058F"/>
    <w:rsid w:val="00A107DF"/>
    <w:rsid w:val="00A11021"/>
    <w:rsid w:val="00A1125C"/>
    <w:rsid w:val="00A124AF"/>
    <w:rsid w:val="00A140F6"/>
    <w:rsid w:val="00A14BE6"/>
    <w:rsid w:val="00A14FF6"/>
    <w:rsid w:val="00A1551D"/>
    <w:rsid w:val="00A15558"/>
    <w:rsid w:val="00A17490"/>
    <w:rsid w:val="00A20883"/>
    <w:rsid w:val="00A20EFB"/>
    <w:rsid w:val="00A22777"/>
    <w:rsid w:val="00A23D98"/>
    <w:rsid w:val="00A24C84"/>
    <w:rsid w:val="00A256C0"/>
    <w:rsid w:val="00A25DF4"/>
    <w:rsid w:val="00A2659D"/>
    <w:rsid w:val="00A27535"/>
    <w:rsid w:val="00A2762E"/>
    <w:rsid w:val="00A27D87"/>
    <w:rsid w:val="00A27F68"/>
    <w:rsid w:val="00A30C25"/>
    <w:rsid w:val="00A30EAB"/>
    <w:rsid w:val="00A31AD9"/>
    <w:rsid w:val="00A329E8"/>
    <w:rsid w:val="00A32D95"/>
    <w:rsid w:val="00A34A2C"/>
    <w:rsid w:val="00A34E9F"/>
    <w:rsid w:val="00A36C43"/>
    <w:rsid w:val="00A402BE"/>
    <w:rsid w:val="00A40386"/>
    <w:rsid w:val="00A419B1"/>
    <w:rsid w:val="00A420D7"/>
    <w:rsid w:val="00A456B9"/>
    <w:rsid w:val="00A45BB2"/>
    <w:rsid w:val="00A46042"/>
    <w:rsid w:val="00A461CA"/>
    <w:rsid w:val="00A47312"/>
    <w:rsid w:val="00A513B2"/>
    <w:rsid w:val="00A51965"/>
    <w:rsid w:val="00A52104"/>
    <w:rsid w:val="00A52906"/>
    <w:rsid w:val="00A5407C"/>
    <w:rsid w:val="00A54213"/>
    <w:rsid w:val="00A5536A"/>
    <w:rsid w:val="00A5584F"/>
    <w:rsid w:val="00A55BB9"/>
    <w:rsid w:val="00A56800"/>
    <w:rsid w:val="00A60121"/>
    <w:rsid w:val="00A6065B"/>
    <w:rsid w:val="00A618DC"/>
    <w:rsid w:val="00A62DB4"/>
    <w:rsid w:val="00A63496"/>
    <w:rsid w:val="00A63895"/>
    <w:rsid w:val="00A64585"/>
    <w:rsid w:val="00A64E9F"/>
    <w:rsid w:val="00A65424"/>
    <w:rsid w:val="00A65930"/>
    <w:rsid w:val="00A66A2F"/>
    <w:rsid w:val="00A66E03"/>
    <w:rsid w:val="00A72BC7"/>
    <w:rsid w:val="00A72F94"/>
    <w:rsid w:val="00A7312D"/>
    <w:rsid w:val="00A74CCC"/>
    <w:rsid w:val="00A74FA5"/>
    <w:rsid w:val="00A756D4"/>
    <w:rsid w:val="00A75EA2"/>
    <w:rsid w:val="00A76C31"/>
    <w:rsid w:val="00A77646"/>
    <w:rsid w:val="00A804EF"/>
    <w:rsid w:val="00A805BD"/>
    <w:rsid w:val="00A81CAE"/>
    <w:rsid w:val="00A8254C"/>
    <w:rsid w:val="00A82CA9"/>
    <w:rsid w:val="00A8348C"/>
    <w:rsid w:val="00A8372C"/>
    <w:rsid w:val="00A8394D"/>
    <w:rsid w:val="00A84990"/>
    <w:rsid w:val="00A85B7B"/>
    <w:rsid w:val="00A85F14"/>
    <w:rsid w:val="00A86D1B"/>
    <w:rsid w:val="00A872E7"/>
    <w:rsid w:val="00A87446"/>
    <w:rsid w:val="00A90E3A"/>
    <w:rsid w:val="00A91159"/>
    <w:rsid w:val="00A92AFB"/>
    <w:rsid w:val="00A92EEC"/>
    <w:rsid w:val="00A9309E"/>
    <w:rsid w:val="00A932AF"/>
    <w:rsid w:val="00A93606"/>
    <w:rsid w:val="00A95D99"/>
    <w:rsid w:val="00A95F2E"/>
    <w:rsid w:val="00A96A8C"/>
    <w:rsid w:val="00A97D0D"/>
    <w:rsid w:val="00A97E81"/>
    <w:rsid w:val="00AA0BD8"/>
    <w:rsid w:val="00AA1EF7"/>
    <w:rsid w:val="00AA207B"/>
    <w:rsid w:val="00AA270A"/>
    <w:rsid w:val="00AA286E"/>
    <w:rsid w:val="00AA2F82"/>
    <w:rsid w:val="00AA3D34"/>
    <w:rsid w:val="00AA493F"/>
    <w:rsid w:val="00AA6B61"/>
    <w:rsid w:val="00AB2E67"/>
    <w:rsid w:val="00AB53D2"/>
    <w:rsid w:val="00AB5D27"/>
    <w:rsid w:val="00AC0FB6"/>
    <w:rsid w:val="00AC1FED"/>
    <w:rsid w:val="00AC203A"/>
    <w:rsid w:val="00AC2F9B"/>
    <w:rsid w:val="00AC3EFA"/>
    <w:rsid w:val="00AC4BF6"/>
    <w:rsid w:val="00AC5448"/>
    <w:rsid w:val="00AC5F9C"/>
    <w:rsid w:val="00AC60C6"/>
    <w:rsid w:val="00AC6562"/>
    <w:rsid w:val="00AC6FC4"/>
    <w:rsid w:val="00AC74CC"/>
    <w:rsid w:val="00AC7A54"/>
    <w:rsid w:val="00AD0280"/>
    <w:rsid w:val="00AD0C55"/>
    <w:rsid w:val="00AD1681"/>
    <w:rsid w:val="00AD2A06"/>
    <w:rsid w:val="00AD3AE9"/>
    <w:rsid w:val="00AD475C"/>
    <w:rsid w:val="00AD4E64"/>
    <w:rsid w:val="00AD51B8"/>
    <w:rsid w:val="00AD6540"/>
    <w:rsid w:val="00AE0E92"/>
    <w:rsid w:val="00AE1B57"/>
    <w:rsid w:val="00AE2A3B"/>
    <w:rsid w:val="00AE35BD"/>
    <w:rsid w:val="00AE36E3"/>
    <w:rsid w:val="00AE4651"/>
    <w:rsid w:val="00AE5246"/>
    <w:rsid w:val="00AE5294"/>
    <w:rsid w:val="00AE692A"/>
    <w:rsid w:val="00AE79F6"/>
    <w:rsid w:val="00AF2FE4"/>
    <w:rsid w:val="00AF3D46"/>
    <w:rsid w:val="00AF55D6"/>
    <w:rsid w:val="00AF6512"/>
    <w:rsid w:val="00AF6B06"/>
    <w:rsid w:val="00AF7428"/>
    <w:rsid w:val="00AF78AF"/>
    <w:rsid w:val="00B002EF"/>
    <w:rsid w:val="00B00345"/>
    <w:rsid w:val="00B00DEE"/>
    <w:rsid w:val="00B01437"/>
    <w:rsid w:val="00B01899"/>
    <w:rsid w:val="00B01E1C"/>
    <w:rsid w:val="00B01EFF"/>
    <w:rsid w:val="00B02C1E"/>
    <w:rsid w:val="00B0379F"/>
    <w:rsid w:val="00B03915"/>
    <w:rsid w:val="00B03A62"/>
    <w:rsid w:val="00B03E8C"/>
    <w:rsid w:val="00B05617"/>
    <w:rsid w:val="00B06624"/>
    <w:rsid w:val="00B10986"/>
    <w:rsid w:val="00B11809"/>
    <w:rsid w:val="00B11884"/>
    <w:rsid w:val="00B13155"/>
    <w:rsid w:val="00B13902"/>
    <w:rsid w:val="00B13FDA"/>
    <w:rsid w:val="00B14712"/>
    <w:rsid w:val="00B16995"/>
    <w:rsid w:val="00B16FFA"/>
    <w:rsid w:val="00B20D5E"/>
    <w:rsid w:val="00B2100E"/>
    <w:rsid w:val="00B214F9"/>
    <w:rsid w:val="00B21999"/>
    <w:rsid w:val="00B21BD5"/>
    <w:rsid w:val="00B22A01"/>
    <w:rsid w:val="00B22EAC"/>
    <w:rsid w:val="00B23482"/>
    <w:rsid w:val="00B23CCD"/>
    <w:rsid w:val="00B25A18"/>
    <w:rsid w:val="00B26349"/>
    <w:rsid w:val="00B26D7C"/>
    <w:rsid w:val="00B26E5C"/>
    <w:rsid w:val="00B27666"/>
    <w:rsid w:val="00B27EF9"/>
    <w:rsid w:val="00B32773"/>
    <w:rsid w:val="00B329B2"/>
    <w:rsid w:val="00B329DB"/>
    <w:rsid w:val="00B36B35"/>
    <w:rsid w:val="00B37A34"/>
    <w:rsid w:val="00B4169C"/>
    <w:rsid w:val="00B44583"/>
    <w:rsid w:val="00B453A0"/>
    <w:rsid w:val="00B46D38"/>
    <w:rsid w:val="00B47FBA"/>
    <w:rsid w:val="00B52C02"/>
    <w:rsid w:val="00B53592"/>
    <w:rsid w:val="00B5376E"/>
    <w:rsid w:val="00B54D06"/>
    <w:rsid w:val="00B56177"/>
    <w:rsid w:val="00B566F0"/>
    <w:rsid w:val="00B60274"/>
    <w:rsid w:val="00B6048F"/>
    <w:rsid w:val="00B606A3"/>
    <w:rsid w:val="00B60E66"/>
    <w:rsid w:val="00B61134"/>
    <w:rsid w:val="00B612E1"/>
    <w:rsid w:val="00B61490"/>
    <w:rsid w:val="00B626EB"/>
    <w:rsid w:val="00B62BB8"/>
    <w:rsid w:val="00B63161"/>
    <w:rsid w:val="00B63740"/>
    <w:rsid w:val="00B6374C"/>
    <w:rsid w:val="00B6450B"/>
    <w:rsid w:val="00B6487B"/>
    <w:rsid w:val="00B64C6F"/>
    <w:rsid w:val="00B662BD"/>
    <w:rsid w:val="00B6739C"/>
    <w:rsid w:val="00B67A07"/>
    <w:rsid w:val="00B67D9A"/>
    <w:rsid w:val="00B702FD"/>
    <w:rsid w:val="00B71D55"/>
    <w:rsid w:val="00B72DBE"/>
    <w:rsid w:val="00B736AE"/>
    <w:rsid w:val="00B74872"/>
    <w:rsid w:val="00B75209"/>
    <w:rsid w:val="00B77E33"/>
    <w:rsid w:val="00B808CA"/>
    <w:rsid w:val="00B80F30"/>
    <w:rsid w:val="00B812B8"/>
    <w:rsid w:val="00B819AE"/>
    <w:rsid w:val="00B81D13"/>
    <w:rsid w:val="00B82A96"/>
    <w:rsid w:val="00B83E94"/>
    <w:rsid w:val="00B846C4"/>
    <w:rsid w:val="00B85F9A"/>
    <w:rsid w:val="00B867AE"/>
    <w:rsid w:val="00B86DA6"/>
    <w:rsid w:val="00B87D06"/>
    <w:rsid w:val="00B903C3"/>
    <w:rsid w:val="00B904DE"/>
    <w:rsid w:val="00B90AB1"/>
    <w:rsid w:val="00B92CB3"/>
    <w:rsid w:val="00B92ED8"/>
    <w:rsid w:val="00B94215"/>
    <w:rsid w:val="00B952EC"/>
    <w:rsid w:val="00B95613"/>
    <w:rsid w:val="00B969D9"/>
    <w:rsid w:val="00B96A9C"/>
    <w:rsid w:val="00B97233"/>
    <w:rsid w:val="00B9798D"/>
    <w:rsid w:val="00BA0AF6"/>
    <w:rsid w:val="00BA0CE2"/>
    <w:rsid w:val="00BA18C8"/>
    <w:rsid w:val="00BA1C1B"/>
    <w:rsid w:val="00BA1C26"/>
    <w:rsid w:val="00BA235F"/>
    <w:rsid w:val="00BA3102"/>
    <w:rsid w:val="00BA3E64"/>
    <w:rsid w:val="00BA432F"/>
    <w:rsid w:val="00BB0550"/>
    <w:rsid w:val="00BB0BE4"/>
    <w:rsid w:val="00BB103F"/>
    <w:rsid w:val="00BB1D1F"/>
    <w:rsid w:val="00BB1EF8"/>
    <w:rsid w:val="00BB248E"/>
    <w:rsid w:val="00BB2FA5"/>
    <w:rsid w:val="00BB3704"/>
    <w:rsid w:val="00BB79A3"/>
    <w:rsid w:val="00BC09C1"/>
    <w:rsid w:val="00BC145F"/>
    <w:rsid w:val="00BC3460"/>
    <w:rsid w:val="00BC4A7E"/>
    <w:rsid w:val="00BC5D2D"/>
    <w:rsid w:val="00BC6602"/>
    <w:rsid w:val="00BC6615"/>
    <w:rsid w:val="00BD097A"/>
    <w:rsid w:val="00BD161A"/>
    <w:rsid w:val="00BD2319"/>
    <w:rsid w:val="00BD23C4"/>
    <w:rsid w:val="00BD2503"/>
    <w:rsid w:val="00BD2914"/>
    <w:rsid w:val="00BD304B"/>
    <w:rsid w:val="00BD3055"/>
    <w:rsid w:val="00BD35E1"/>
    <w:rsid w:val="00BD3B81"/>
    <w:rsid w:val="00BD45E0"/>
    <w:rsid w:val="00BD4F85"/>
    <w:rsid w:val="00BD52CE"/>
    <w:rsid w:val="00BD5534"/>
    <w:rsid w:val="00BD7716"/>
    <w:rsid w:val="00BE08F7"/>
    <w:rsid w:val="00BE173A"/>
    <w:rsid w:val="00BE2359"/>
    <w:rsid w:val="00BE2B64"/>
    <w:rsid w:val="00BE2C7E"/>
    <w:rsid w:val="00BE3223"/>
    <w:rsid w:val="00BE3B4C"/>
    <w:rsid w:val="00BE7422"/>
    <w:rsid w:val="00BF1B65"/>
    <w:rsid w:val="00BF1F9E"/>
    <w:rsid w:val="00BF2B4A"/>
    <w:rsid w:val="00BF2D72"/>
    <w:rsid w:val="00BF3D18"/>
    <w:rsid w:val="00BF4879"/>
    <w:rsid w:val="00BF540A"/>
    <w:rsid w:val="00BF64CF"/>
    <w:rsid w:val="00BF6F44"/>
    <w:rsid w:val="00BF6FA4"/>
    <w:rsid w:val="00BF7FFB"/>
    <w:rsid w:val="00C0130B"/>
    <w:rsid w:val="00C032C4"/>
    <w:rsid w:val="00C04103"/>
    <w:rsid w:val="00C04D9B"/>
    <w:rsid w:val="00C04E2C"/>
    <w:rsid w:val="00C054D2"/>
    <w:rsid w:val="00C05F26"/>
    <w:rsid w:val="00C06CA0"/>
    <w:rsid w:val="00C10A90"/>
    <w:rsid w:val="00C11EFF"/>
    <w:rsid w:val="00C1202C"/>
    <w:rsid w:val="00C12972"/>
    <w:rsid w:val="00C12BDE"/>
    <w:rsid w:val="00C12BDF"/>
    <w:rsid w:val="00C140C3"/>
    <w:rsid w:val="00C1560E"/>
    <w:rsid w:val="00C15ACB"/>
    <w:rsid w:val="00C15C66"/>
    <w:rsid w:val="00C160A0"/>
    <w:rsid w:val="00C21044"/>
    <w:rsid w:val="00C24992"/>
    <w:rsid w:val="00C262F2"/>
    <w:rsid w:val="00C26502"/>
    <w:rsid w:val="00C321C5"/>
    <w:rsid w:val="00C332A0"/>
    <w:rsid w:val="00C3472B"/>
    <w:rsid w:val="00C34805"/>
    <w:rsid w:val="00C369CF"/>
    <w:rsid w:val="00C36BF9"/>
    <w:rsid w:val="00C3707D"/>
    <w:rsid w:val="00C37DCC"/>
    <w:rsid w:val="00C419ED"/>
    <w:rsid w:val="00C429C6"/>
    <w:rsid w:val="00C42DCC"/>
    <w:rsid w:val="00C44CD3"/>
    <w:rsid w:val="00C47ABE"/>
    <w:rsid w:val="00C516EF"/>
    <w:rsid w:val="00C53BB4"/>
    <w:rsid w:val="00C53EE8"/>
    <w:rsid w:val="00C54547"/>
    <w:rsid w:val="00C55943"/>
    <w:rsid w:val="00C55FB1"/>
    <w:rsid w:val="00C56388"/>
    <w:rsid w:val="00C5642C"/>
    <w:rsid w:val="00C56580"/>
    <w:rsid w:val="00C571A8"/>
    <w:rsid w:val="00C6095C"/>
    <w:rsid w:val="00C60BFE"/>
    <w:rsid w:val="00C60C85"/>
    <w:rsid w:val="00C61F1F"/>
    <w:rsid w:val="00C62296"/>
    <w:rsid w:val="00C6289A"/>
    <w:rsid w:val="00C6298A"/>
    <w:rsid w:val="00C635D5"/>
    <w:rsid w:val="00C63B60"/>
    <w:rsid w:val="00C63D3B"/>
    <w:rsid w:val="00C63E34"/>
    <w:rsid w:val="00C66CFA"/>
    <w:rsid w:val="00C67F34"/>
    <w:rsid w:val="00C70E46"/>
    <w:rsid w:val="00C70E9B"/>
    <w:rsid w:val="00C71C2A"/>
    <w:rsid w:val="00C72D75"/>
    <w:rsid w:val="00C733AE"/>
    <w:rsid w:val="00C73A4E"/>
    <w:rsid w:val="00C73D21"/>
    <w:rsid w:val="00C73EE0"/>
    <w:rsid w:val="00C7466D"/>
    <w:rsid w:val="00C748AF"/>
    <w:rsid w:val="00C75069"/>
    <w:rsid w:val="00C7548C"/>
    <w:rsid w:val="00C75CD4"/>
    <w:rsid w:val="00C772F9"/>
    <w:rsid w:val="00C807D7"/>
    <w:rsid w:val="00C83402"/>
    <w:rsid w:val="00C842A5"/>
    <w:rsid w:val="00C86038"/>
    <w:rsid w:val="00C86D6F"/>
    <w:rsid w:val="00C873DB"/>
    <w:rsid w:val="00C8754E"/>
    <w:rsid w:val="00C87AE7"/>
    <w:rsid w:val="00C90F3C"/>
    <w:rsid w:val="00C9112A"/>
    <w:rsid w:val="00C91FDD"/>
    <w:rsid w:val="00C92544"/>
    <w:rsid w:val="00C92FA9"/>
    <w:rsid w:val="00C93DF8"/>
    <w:rsid w:val="00C949FE"/>
    <w:rsid w:val="00C958A9"/>
    <w:rsid w:val="00C969C9"/>
    <w:rsid w:val="00CA17DD"/>
    <w:rsid w:val="00CA2129"/>
    <w:rsid w:val="00CA270E"/>
    <w:rsid w:val="00CA3F4B"/>
    <w:rsid w:val="00CA42A7"/>
    <w:rsid w:val="00CA4938"/>
    <w:rsid w:val="00CA5C51"/>
    <w:rsid w:val="00CA6E99"/>
    <w:rsid w:val="00CA7392"/>
    <w:rsid w:val="00CA7D76"/>
    <w:rsid w:val="00CB0717"/>
    <w:rsid w:val="00CB2646"/>
    <w:rsid w:val="00CB433C"/>
    <w:rsid w:val="00CB4F7A"/>
    <w:rsid w:val="00CB6C6D"/>
    <w:rsid w:val="00CB737F"/>
    <w:rsid w:val="00CC162D"/>
    <w:rsid w:val="00CC18F5"/>
    <w:rsid w:val="00CC1E33"/>
    <w:rsid w:val="00CC23B4"/>
    <w:rsid w:val="00CC3CAF"/>
    <w:rsid w:val="00CC3E1B"/>
    <w:rsid w:val="00CC41BC"/>
    <w:rsid w:val="00CC4827"/>
    <w:rsid w:val="00CC567F"/>
    <w:rsid w:val="00CC5A81"/>
    <w:rsid w:val="00CC660D"/>
    <w:rsid w:val="00CC7F92"/>
    <w:rsid w:val="00CC7FD4"/>
    <w:rsid w:val="00CD0363"/>
    <w:rsid w:val="00CD0A89"/>
    <w:rsid w:val="00CD15A9"/>
    <w:rsid w:val="00CD3BB5"/>
    <w:rsid w:val="00CD4341"/>
    <w:rsid w:val="00CD5ECA"/>
    <w:rsid w:val="00CD5F11"/>
    <w:rsid w:val="00CD6AB0"/>
    <w:rsid w:val="00CD6C31"/>
    <w:rsid w:val="00CD7F37"/>
    <w:rsid w:val="00CE077F"/>
    <w:rsid w:val="00CE0811"/>
    <w:rsid w:val="00CE241C"/>
    <w:rsid w:val="00CE2BD4"/>
    <w:rsid w:val="00CE4E14"/>
    <w:rsid w:val="00CE57B6"/>
    <w:rsid w:val="00CE5E05"/>
    <w:rsid w:val="00CE609A"/>
    <w:rsid w:val="00CF14E3"/>
    <w:rsid w:val="00CF2506"/>
    <w:rsid w:val="00CF258B"/>
    <w:rsid w:val="00CF28AB"/>
    <w:rsid w:val="00CF354F"/>
    <w:rsid w:val="00CF4147"/>
    <w:rsid w:val="00CF488D"/>
    <w:rsid w:val="00CF4AA2"/>
    <w:rsid w:val="00CF56E2"/>
    <w:rsid w:val="00CF5B8F"/>
    <w:rsid w:val="00CF6A11"/>
    <w:rsid w:val="00CF6A39"/>
    <w:rsid w:val="00CF6E64"/>
    <w:rsid w:val="00D02975"/>
    <w:rsid w:val="00D02D6C"/>
    <w:rsid w:val="00D03D0C"/>
    <w:rsid w:val="00D03E37"/>
    <w:rsid w:val="00D04AAE"/>
    <w:rsid w:val="00D051EC"/>
    <w:rsid w:val="00D0678A"/>
    <w:rsid w:val="00D07AF8"/>
    <w:rsid w:val="00D07FC1"/>
    <w:rsid w:val="00D10982"/>
    <w:rsid w:val="00D10BDA"/>
    <w:rsid w:val="00D1131C"/>
    <w:rsid w:val="00D11962"/>
    <w:rsid w:val="00D119B3"/>
    <w:rsid w:val="00D11A1E"/>
    <w:rsid w:val="00D1325E"/>
    <w:rsid w:val="00D1360E"/>
    <w:rsid w:val="00D157D3"/>
    <w:rsid w:val="00D15D0C"/>
    <w:rsid w:val="00D15FF1"/>
    <w:rsid w:val="00D1600D"/>
    <w:rsid w:val="00D171EE"/>
    <w:rsid w:val="00D20ADD"/>
    <w:rsid w:val="00D20C92"/>
    <w:rsid w:val="00D21A32"/>
    <w:rsid w:val="00D23F24"/>
    <w:rsid w:val="00D23FB7"/>
    <w:rsid w:val="00D24381"/>
    <w:rsid w:val="00D24A21"/>
    <w:rsid w:val="00D2586D"/>
    <w:rsid w:val="00D2733A"/>
    <w:rsid w:val="00D27B7A"/>
    <w:rsid w:val="00D27F5A"/>
    <w:rsid w:val="00D303A9"/>
    <w:rsid w:val="00D31539"/>
    <w:rsid w:val="00D315E6"/>
    <w:rsid w:val="00D31670"/>
    <w:rsid w:val="00D316C1"/>
    <w:rsid w:val="00D33276"/>
    <w:rsid w:val="00D3501D"/>
    <w:rsid w:val="00D35A83"/>
    <w:rsid w:val="00D37563"/>
    <w:rsid w:val="00D37D3A"/>
    <w:rsid w:val="00D40F92"/>
    <w:rsid w:val="00D42647"/>
    <w:rsid w:val="00D43BE4"/>
    <w:rsid w:val="00D44487"/>
    <w:rsid w:val="00D45DD3"/>
    <w:rsid w:val="00D4619C"/>
    <w:rsid w:val="00D46FEB"/>
    <w:rsid w:val="00D46FF8"/>
    <w:rsid w:val="00D47A4C"/>
    <w:rsid w:val="00D51FD9"/>
    <w:rsid w:val="00D530A9"/>
    <w:rsid w:val="00D54C90"/>
    <w:rsid w:val="00D5574B"/>
    <w:rsid w:val="00D60D87"/>
    <w:rsid w:val="00D64938"/>
    <w:rsid w:val="00D64B75"/>
    <w:rsid w:val="00D668E8"/>
    <w:rsid w:val="00D67147"/>
    <w:rsid w:val="00D67AB8"/>
    <w:rsid w:val="00D70551"/>
    <w:rsid w:val="00D70756"/>
    <w:rsid w:val="00D72C5A"/>
    <w:rsid w:val="00D72F75"/>
    <w:rsid w:val="00D73189"/>
    <w:rsid w:val="00D739AA"/>
    <w:rsid w:val="00D73BAF"/>
    <w:rsid w:val="00D74512"/>
    <w:rsid w:val="00D74E17"/>
    <w:rsid w:val="00D75399"/>
    <w:rsid w:val="00D76460"/>
    <w:rsid w:val="00D76B21"/>
    <w:rsid w:val="00D76C50"/>
    <w:rsid w:val="00D77872"/>
    <w:rsid w:val="00D77BCF"/>
    <w:rsid w:val="00D80062"/>
    <w:rsid w:val="00D80C7A"/>
    <w:rsid w:val="00D80C9C"/>
    <w:rsid w:val="00D8129F"/>
    <w:rsid w:val="00D81D4B"/>
    <w:rsid w:val="00D81FD4"/>
    <w:rsid w:val="00D82584"/>
    <w:rsid w:val="00D82B93"/>
    <w:rsid w:val="00D82CCD"/>
    <w:rsid w:val="00D83C90"/>
    <w:rsid w:val="00D85F16"/>
    <w:rsid w:val="00D87D79"/>
    <w:rsid w:val="00D92367"/>
    <w:rsid w:val="00D92441"/>
    <w:rsid w:val="00D945C4"/>
    <w:rsid w:val="00D95E5A"/>
    <w:rsid w:val="00D961DA"/>
    <w:rsid w:val="00D96A71"/>
    <w:rsid w:val="00DA016F"/>
    <w:rsid w:val="00DA0738"/>
    <w:rsid w:val="00DA16A5"/>
    <w:rsid w:val="00DA24AC"/>
    <w:rsid w:val="00DA24CE"/>
    <w:rsid w:val="00DA2FF3"/>
    <w:rsid w:val="00DA64B9"/>
    <w:rsid w:val="00DA652C"/>
    <w:rsid w:val="00DA7E81"/>
    <w:rsid w:val="00DB0FB6"/>
    <w:rsid w:val="00DB1C77"/>
    <w:rsid w:val="00DB36CE"/>
    <w:rsid w:val="00DB4D8A"/>
    <w:rsid w:val="00DB518B"/>
    <w:rsid w:val="00DB66D9"/>
    <w:rsid w:val="00DC11CE"/>
    <w:rsid w:val="00DC36D9"/>
    <w:rsid w:val="00DC3C73"/>
    <w:rsid w:val="00DC4067"/>
    <w:rsid w:val="00DC4E6F"/>
    <w:rsid w:val="00DC691B"/>
    <w:rsid w:val="00DC6D50"/>
    <w:rsid w:val="00DD03C7"/>
    <w:rsid w:val="00DD13D6"/>
    <w:rsid w:val="00DD13F4"/>
    <w:rsid w:val="00DD3303"/>
    <w:rsid w:val="00DD4DEF"/>
    <w:rsid w:val="00DD519C"/>
    <w:rsid w:val="00DD5545"/>
    <w:rsid w:val="00DD5B7C"/>
    <w:rsid w:val="00DD709E"/>
    <w:rsid w:val="00DD7109"/>
    <w:rsid w:val="00DE1703"/>
    <w:rsid w:val="00DE1E05"/>
    <w:rsid w:val="00DE342C"/>
    <w:rsid w:val="00DE35B0"/>
    <w:rsid w:val="00DE43EA"/>
    <w:rsid w:val="00DE5D1E"/>
    <w:rsid w:val="00DE65F9"/>
    <w:rsid w:val="00DE68CF"/>
    <w:rsid w:val="00DE7029"/>
    <w:rsid w:val="00DF03C4"/>
    <w:rsid w:val="00DF151C"/>
    <w:rsid w:val="00DF15FB"/>
    <w:rsid w:val="00DF1748"/>
    <w:rsid w:val="00DF1A53"/>
    <w:rsid w:val="00DF24AD"/>
    <w:rsid w:val="00DF3674"/>
    <w:rsid w:val="00DF3892"/>
    <w:rsid w:val="00DF44EC"/>
    <w:rsid w:val="00DF6C74"/>
    <w:rsid w:val="00DF7F7E"/>
    <w:rsid w:val="00E005AA"/>
    <w:rsid w:val="00E0396B"/>
    <w:rsid w:val="00E03AC8"/>
    <w:rsid w:val="00E04CB1"/>
    <w:rsid w:val="00E0581D"/>
    <w:rsid w:val="00E0733C"/>
    <w:rsid w:val="00E1290B"/>
    <w:rsid w:val="00E12C6B"/>
    <w:rsid w:val="00E16FE8"/>
    <w:rsid w:val="00E1737B"/>
    <w:rsid w:val="00E20854"/>
    <w:rsid w:val="00E20F03"/>
    <w:rsid w:val="00E20FC8"/>
    <w:rsid w:val="00E2176C"/>
    <w:rsid w:val="00E22491"/>
    <w:rsid w:val="00E225D0"/>
    <w:rsid w:val="00E247A4"/>
    <w:rsid w:val="00E248B9"/>
    <w:rsid w:val="00E25B72"/>
    <w:rsid w:val="00E26740"/>
    <w:rsid w:val="00E2710B"/>
    <w:rsid w:val="00E2727F"/>
    <w:rsid w:val="00E272E6"/>
    <w:rsid w:val="00E30A8E"/>
    <w:rsid w:val="00E32D9D"/>
    <w:rsid w:val="00E34691"/>
    <w:rsid w:val="00E3673F"/>
    <w:rsid w:val="00E36A14"/>
    <w:rsid w:val="00E36D00"/>
    <w:rsid w:val="00E400CA"/>
    <w:rsid w:val="00E40490"/>
    <w:rsid w:val="00E41FF9"/>
    <w:rsid w:val="00E423D6"/>
    <w:rsid w:val="00E42619"/>
    <w:rsid w:val="00E437FA"/>
    <w:rsid w:val="00E43B26"/>
    <w:rsid w:val="00E4406C"/>
    <w:rsid w:val="00E44106"/>
    <w:rsid w:val="00E45E6C"/>
    <w:rsid w:val="00E46A0F"/>
    <w:rsid w:val="00E46AE6"/>
    <w:rsid w:val="00E4754A"/>
    <w:rsid w:val="00E47A05"/>
    <w:rsid w:val="00E50289"/>
    <w:rsid w:val="00E5127C"/>
    <w:rsid w:val="00E51DF9"/>
    <w:rsid w:val="00E5228D"/>
    <w:rsid w:val="00E52C0A"/>
    <w:rsid w:val="00E52E27"/>
    <w:rsid w:val="00E53B0D"/>
    <w:rsid w:val="00E53D00"/>
    <w:rsid w:val="00E56700"/>
    <w:rsid w:val="00E5743D"/>
    <w:rsid w:val="00E60434"/>
    <w:rsid w:val="00E60A1F"/>
    <w:rsid w:val="00E61533"/>
    <w:rsid w:val="00E6608E"/>
    <w:rsid w:val="00E668D1"/>
    <w:rsid w:val="00E66A3E"/>
    <w:rsid w:val="00E6730C"/>
    <w:rsid w:val="00E70327"/>
    <w:rsid w:val="00E70828"/>
    <w:rsid w:val="00E7094A"/>
    <w:rsid w:val="00E70F20"/>
    <w:rsid w:val="00E72467"/>
    <w:rsid w:val="00E7288E"/>
    <w:rsid w:val="00E72EC5"/>
    <w:rsid w:val="00E72EC6"/>
    <w:rsid w:val="00E75AA9"/>
    <w:rsid w:val="00E75F35"/>
    <w:rsid w:val="00E774EB"/>
    <w:rsid w:val="00E81876"/>
    <w:rsid w:val="00E81D03"/>
    <w:rsid w:val="00E8220E"/>
    <w:rsid w:val="00E823F1"/>
    <w:rsid w:val="00E8408C"/>
    <w:rsid w:val="00E85369"/>
    <w:rsid w:val="00E8545B"/>
    <w:rsid w:val="00E86CD1"/>
    <w:rsid w:val="00E90FE0"/>
    <w:rsid w:val="00E9116C"/>
    <w:rsid w:val="00E91828"/>
    <w:rsid w:val="00E92B39"/>
    <w:rsid w:val="00E940AA"/>
    <w:rsid w:val="00E9419E"/>
    <w:rsid w:val="00E948B6"/>
    <w:rsid w:val="00E94DDE"/>
    <w:rsid w:val="00E964A3"/>
    <w:rsid w:val="00E96C85"/>
    <w:rsid w:val="00E96D1E"/>
    <w:rsid w:val="00E970A7"/>
    <w:rsid w:val="00E97985"/>
    <w:rsid w:val="00E97D23"/>
    <w:rsid w:val="00EA2100"/>
    <w:rsid w:val="00EA2350"/>
    <w:rsid w:val="00EA2B7E"/>
    <w:rsid w:val="00EA30CE"/>
    <w:rsid w:val="00EA3B76"/>
    <w:rsid w:val="00EA4576"/>
    <w:rsid w:val="00EA5AF5"/>
    <w:rsid w:val="00EA662F"/>
    <w:rsid w:val="00EA68FE"/>
    <w:rsid w:val="00EA6C9A"/>
    <w:rsid w:val="00EB01B4"/>
    <w:rsid w:val="00EB05E9"/>
    <w:rsid w:val="00EB1177"/>
    <w:rsid w:val="00EB1CA8"/>
    <w:rsid w:val="00EB1CAC"/>
    <w:rsid w:val="00EB297D"/>
    <w:rsid w:val="00EB2FD6"/>
    <w:rsid w:val="00EB6AC9"/>
    <w:rsid w:val="00EB7D66"/>
    <w:rsid w:val="00EC0A6D"/>
    <w:rsid w:val="00EC0C21"/>
    <w:rsid w:val="00EC214B"/>
    <w:rsid w:val="00EC258F"/>
    <w:rsid w:val="00EC286E"/>
    <w:rsid w:val="00EC2A3A"/>
    <w:rsid w:val="00EC4214"/>
    <w:rsid w:val="00EC441B"/>
    <w:rsid w:val="00EC44C9"/>
    <w:rsid w:val="00EC4AC8"/>
    <w:rsid w:val="00EC5C84"/>
    <w:rsid w:val="00EC65B0"/>
    <w:rsid w:val="00EC74CE"/>
    <w:rsid w:val="00ED0044"/>
    <w:rsid w:val="00ED036D"/>
    <w:rsid w:val="00ED05C4"/>
    <w:rsid w:val="00ED11B5"/>
    <w:rsid w:val="00ED1D11"/>
    <w:rsid w:val="00ED1D31"/>
    <w:rsid w:val="00ED50C0"/>
    <w:rsid w:val="00ED55B9"/>
    <w:rsid w:val="00ED5D29"/>
    <w:rsid w:val="00ED6CEC"/>
    <w:rsid w:val="00ED78C0"/>
    <w:rsid w:val="00EE0001"/>
    <w:rsid w:val="00EE006B"/>
    <w:rsid w:val="00EE0720"/>
    <w:rsid w:val="00EE0971"/>
    <w:rsid w:val="00EE1A3A"/>
    <w:rsid w:val="00EE1CA9"/>
    <w:rsid w:val="00EE233A"/>
    <w:rsid w:val="00EE25B0"/>
    <w:rsid w:val="00EE392D"/>
    <w:rsid w:val="00EE3CC5"/>
    <w:rsid w:val="00EE4FC8"/>
    <w:rsid w:val="00EE5FAA"/>
    <w:rsid w:val="00EE60F1"/>
    <w:rsid w:val="00EE6178"/>
    <w:rsid w:val="00EE6D40"/>
    <w:rsid w:val="00EE791E"/>
    <w:rsid w:val="00EF09F5"/>
    <w:rsid w:val="00EF1612"/>
    <w:rsid w:val="00EF1DDD"/>
    <w:rsid w:val="00EF6B90"/>
    <w:rsid w:val="00EF6EE5"/>
    <w:rsid w:val="00EF75C2"/>
    <w:rsid w:val="00F01231"/>
    <w:rsid w:val="00F0146E"/>
    <w:rsid w:val="00F01EF8"/>
    <w:rsid w:val="00F02D75"/>
    <w:rsid w:val="00F03A1E"/>
    <w:rsid w:val="00F049FA"/>
    <w:rsid w:val="00F07CAD"/>
    <w:rsid w:val="00F12195"/>
    <w:rsid w:val="00F137DE"/>
    <w:rsid w:val="00F15B83"/>
    <w:rsid w:val="00F16120"/>
    <w:rsid w:val="00F1798A"/>
    <w:rsid w:val="00F17DE5"/>
    <w:rsid w:val="00F21551"/>
    <w:rsid w:val="00F22FEB"/>
    <w:rsid w:val="00F2369B"/>
    <w:rsid w:val="00F239C3"/>
    <w:rsid w:val="00F23AC1"/>
    <w:rsid w:val="00F25383"/>
    <w:rsid w:val="00F25843"/>
    <w:rsid w:val="00F25B13"/>
    <w:rsid w:val="00F2701F"/>
    <w:rsid w:val="00F30962"/>
    <w:rsid w:val="00F31EC6"/>
    <w:rsid w:val="00F34706"/>
    <w:rsid w:val="00F3550B"/>
    <w:rsid w:val="00F35E41"/>
    <w:rsid w:val="00F41A25"/>
    <w:rsid w:val="00F41A43"/>
    <w:rsid w:val="00F41B6C"/>
    <w:rsid w:val="00F44DC9"/>
    <w:rsid w:val="00F45E79"/>
    <w:rsid w:val="00F47AEC"/>
    <w:rsid w:val="00F51DA2"/>
    <w:rsid w:val="00F52890"/>
    <w:rsid w:val="00F52B2C"/>
    <w:rsid w:val="00F549C0"/>
    <w:rsid w:val="00F55A1C"/>
    <w:rsid w:val="00F56262"/>
    <w:rsid w:val="00F60638"/>
    <w:rsid w:val="00F61630"/>
    <w:rsid w:val="00F62D86"/>
    <w:rsid w:val="00F6303A"/>
    <w:rsid w:val="00F63C89"/>
    <w:rsid w:val="00F63F49"/>
    <w:rsid w:val="00F6586F"/>
    <w:rsid w:val="00F658E1"/>
    <w:rsid w:val="00F676DA"/>
    <w:rsid w:val="00F72C93"/>
    <w:rsid w:val="00F72E91"/>
    <w:rsid w:val="00F73578"/>
    <w:rsid w:val="00F74A15"/>
    <w:rsid w:val="00F74E6E"/>
    <w:rsid w:val="00F74F3F"/>
    <w:rsid w:val="00F76451"/>
    <w:rsid w:val="00F771BB"/>
    <w:rsid w:val="00F80052"/>
    <w:rsid w:val="00F80653"/>
    <w:rsid w:val="00F806B1"/>
    <w:rsid w:val="00F81EE6"/>
    <w:rsid w:val="00F81FC3"/>
    <w:rsid w:val="00F825DB"/>
    <w:rsid w:val="00F82DAA"/>
    <w:rsid w:val="00F835BD"/>
    <w:rsid w:val="00F849DC"/>
    <w:rsid w:val="00F84FB1"/>
    <w:rsid w:val="00F853CE"/>
    <w:rsid w:val="00F869FC"/>
    <w:rsid w:val="00F86A06"/>
    <w:rsid w:val="00F8715F"/>
    <w:rsid w:val="00F87C84"/>
    <w:rsid w:val="00F91B66"/>
    <w:rsid w:val="00F950F0"/>
    <w:rsid w:val="00F955E7"/>
    <w:rsid w:val="00F96157"/>
    <w:rsid w:val="00F965D5"/>
    <w:rsid w:val="00FA03DE"/>
    <w:rsid w:val="00FA03E7"/>
    <w:rsid w:val="00FA09F6"/>
    <w:rsid w:val="00FA1526"/>
    <w:rsid w:val="00FA1E0A"/>
    <w:rsid w:val="00FA1EFA"/>
    <w:rsid w:val="00FA2EC0"/>
    <w:rsid w:val="00FA4BCA"/>
    <w:rsid w:val="00FA6207"/>
    <w:rsid w:val="00FA6B91"/>
    <w:rsid w:val="00FB0DC4"/>
    <w:rsid w:val="00FB208C"/>
    <w:rsid w:val="00FB59AD"/>
    <w:rsid w:val="00FB7322"/>
    <w:rsid w:val="00FB767B"/>
    <w:rsid w:val="00FC01F5"/>
    <w:rsid w:val="00FC1B9B"/>
    <w:rsid w:val="00FC20C6"/>
    <w:rsid w:val="00FC2684"/>
    <w:rsid w:val="00FC2FC4"/>
    <w:rsid w:val="00FC3BFB"/>
    <w:rsid w:val="00FC54CE"/>
    <w:rsid w:val="00FC6859"/>
    <w:rsid w:val="00FC6E9D"/>
    <w:rsid w:val="00FD17D5"/>
    <w:rsid w:val="00FD183B"/>
    <w:rsid w:val="00FD1A5D"/>
    <w:rsid w:val="00FD1B4E"/>
    <w:rsid w:val="00FD240F"/>
    <w:rsid w:val="00FD2BA8"/>
    <w:rsid w:val="00FD2BC9"/>
    <w:rsid w:val="00FD3FBB"/>
    <w:rsid w:val="00FD7739"/>
    <w:rsid w:val="00FE14C7"/>
    <w:rsid w:val="00FE274D"/>
    <w:rsid w:val="00FE2F96"/>
    <w:rsid w:val="00FE33FE"/>
    <w:rsid w:val="00FE40F7"/>
    <w:rsid w:val="00FE5972"/>
    <w:rsid w:val="00FE6559"/>
    <w:rsid w:val="00FE6723"/>
    <w:rsid w:val="00FE678F"/>
    <w:rsid w:val="00FE6BC5"/>
    <w:rsid w:val="00FE72F1"/>
    <w:rsid w:val="00FE7D51"/>
    <w:rsid w:val="00FF0C94"/>
    <w:rsid w:val="00FF0E83"/>
    <w:rsid w:val="00FF1EA2"/>
    <w:rsid w:val="00FF212F"/>
    <w:rsid w:val="00FF2564"/>
    <w:rsid w:val="00FF3075"/>
    <w:rsid w:val="00FF4460"/>
    <w:rsid w:val="00FF46A6"/>
    <w:rsid w:val="00FF54CA"/>
    <w:rsid w:val="00FF775F"/>
    <w:rsid w:val="00FF7C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C304"/>
  <w15:chartTrackingRefBased/>
  <w15:docId w15:val="{537D435B-84B2-4816-8873-2AE59F72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738"/>
    <w:rPr>
      <w:rFonts w:cstheme="minorBidi"/>
      <w:color w:val="auto"/>
      <w:kern w:val="0"/>
      <w:szCs w:val="22"/>
    </w:rPr>
  </w:style>
  <w:style w:type="paragraph" w:styleId="Heading1">
    <w:name w:val="heading 1"/>
    <w:basedOn w:val="Normal"/>
    <w:next w:val="Normal"/>
    <w:link w:val="Heading1Char"/>
    <w:uiPriority w:val="9"/>
    <w:qFormat/>
    <w:rsid w:val="002666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DA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992"/>
    <w:pPr>
      <w:autoSpaceDE w:val="0"/>
      <w:autoSpaceDN w:val="0"/>
      <w:adjustRightInd w:val="0"/>
    </w:pPr>
    <w:rPr>
      <w:rFonts w:cs="Times New Roman"/>
      <w:color w:val="000000"/>
      <w:kern w:val="0"/>
      <w:szCs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Char"/>
    <w:basedOn w:val="Normal"/>
    <w:link w:val="FootnoteTextChar"/>
    <w:uiPriority w:val="99"/>
    <w:unhideWhenUsed/>
    <w:qFormat/>
    <w:rsid w:val="00C24992"/>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C24992"/>
    <w:rPr>
      <w:rFonts w:cstheme="minorBidi"/>
      <w:color w:val="auto"/>
      <w:kern w:val="0"/>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C24992"/>
    <w:rPr>
      <w:vertAlign w:val="superscript"/>
    </w:rPr>
  </w:style>
  <w:style w:type="character" w:styleId="Hyperlink">
    <w:name w:val="Hyperlink"/>
    <w:basedOn w:val="DefaultParagraphFont"/>
    <w:uiPriority w:val="99"/>
    <w:unhideWhenUsed/>
    <w:rsid w:val="00C24992"/>
    <w:rPr>
      <w:color w:val="0563C1" w:themeColor="hyperlink"/>
      <w:u w:val="single"/>
    </w:rPr>
  </w:style>
  <w:style w:type="character" w:styleId="CommentReference">
    <w:name w:val="annotation reference"/>
    <w:basedOn w:val="DefaultParagraphFont"/>
    <w:uiPriority w:val="99"/>
    <w:semiHidden/>
    <w:unhideWhenUsed/>
    <w:rsid w:val="00C24992"/>
    <w:rPr>
      <w:sz w:val="16"/>
      <w:szCs w:val="16"/>
    </w:rPr>
  </w:style>
  <w:style w:type="paragraph" w:styleId="CommentText">
    <w:name w:val="annotation text"/>
    <w:basedOn w:val="Normal"/>
    <w:link w:val="CommentTextChar"/>
    <w:uiPriority w:val="99"/>
    <w:unhideWhenUsed/>
    <w:rsid w:val="00C24992"/>
    <w:rPr>
      <w:sz w:val="20"/>
      <w:szCs w:val="20"/>
    </w:rPr>
  </w:style>
  <w:style w:type="character" w:customStyle="1" w:styleId="CommentTextChar">
    <w:name w:val="Comment Text Char"/>
    <w:basedOn w:val="DefaultParagraphFont"/>
    <w:link w:val="CommentText"/>
    <w:uiPriority w:val="99"/>
    <w:rsid w:val="00C24992"/>
    <w:rPr>
      <w:rFonts w:cstheme="minorBidi"/>
      <w:color w:val="auto"/>
      <w:kern w:val="0"/>
      <w:sz w:val="20"/>
      <w:szCs w:val="20"/>
    </w:rPr>
  </w:style>
  <w:style w:type="paragraph" w:styleId="Footer">
    <w:name w:val="footer"/>
    <w:basedOn w:val="Normal"/>
    <w:link w:val="FooterChar"/>
    <w:uiPriority w:val="99"/>
    <w:unhideWhenUsed/>
    <w:rsid w:val="00C24992"/>
    <w:pPr>
      <w:tabs>
        <w:tab w:val="center" w:pos="4536"/>
        <w:tab w:val="right" w:pos="9072"/>
      </w:tabs>
    </w:pPr>
  </w:style>
  <w:style w:type="character" w:customStyle="1" w:styleId="FooterChar">
    <w:name w:val="Footer Char"/>
    <w:basedOn w:val="DefaultParagraphFont"/>
    <w:link w:val="Footer"/>
    <w:uiPriority w:val="99"/>
    <w:rsid w:val="00C24992"/>
    <w:rPr>
      <w:rFonts w:cstheme="minorBidi"/>
      <w:color w:val="auto"/>
      <w:kern w:val="0"/>
      <w:szCs w:val="22"/>
    </w:rPr>
  </w:style>
  <w:style w:type="character" w:styleId="UnresolvedMention">
    <w:name w:val="Unresolved Mention"/>
    <w:basedOn w:val="DefaultParagraphFont"/>
    <w:uiPriority w:val="99"/>
    <w:semiHidden/>
    <w:unhideWhenUsed/>
    <w:rsid w:val="0084341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77798"/>
    <w:rPr>
      <w:b/>
      <w:bCs/>
    </w:rPr>
  </w:style>
  <w:style w:type="character" w:customStyle="1" w:styleId="CommentSubjectChar">
    <w:name w:val="Comment Subject Char"/>
    <w:basedOn w:val="CommentTextChar"/>
    <w:link w:val="CommentSubject"/>
    <w:uiPriority w:val="99"/>
    <w:semiHidden/>
    <w:rsid w:val="00777798"/>
    <w:rPr>
      <w:rFonts w:cstheme="minorBidi"/>
      <w:b/>
      <w:bCs/>
      <w:color w:val="auto"/>
      <w:kern w:val="0"/>
      <w:sz w:val="20"/>
      <w:szCs w:val="20"/>
    </w:rPr>
  </w:style>
  <w:style w:type="character" w:customStyle="1" w:styleId="Heading3Char">
    <w:name w:val="Heading 3 Char"/>
    <w:basedOn w:val="DefaultParagraphFont"/>
    <w:link w:val="Heading3"/>
    <w:uiPriority w:val="9"/>
    <w:semiHidden/>
    <w:rsid w:val="00B86DA6"/>
    <w:rPr>
      <w:rFonts w:asciiTheme="majorHAnsi" w:eastAsiaTheme="majorEastAsia" w:hAnsiTheme="majorHAnsi" w:cstheme="majorBidi"/>
      <w:color w:val="1F3763" w:themeColor="accent1" w:themeShade="7F"/>
      <w:kern w:val="0"/>
      <w:szCs w:val="24"/>
    </w:rPr>
  </w:style>
  <w:style w:type="paragraph" w:styleId="NormalWeb">
    <w:name w:val="Normal (Web)"/>
    <w:basedOn w:val="Normal"/>
    <w:uiPriority w:val="99"/>
    <w:semiHidden/>
    <w:unhideWhenUsed/>
    <w:rsid w:val="003A1CA5"/>
    <w:pPr>
      <w:spacing w:before="100" w:beforeAutospacing="1" w:after="100" w:afterAutospacing="1"/>
    </w:pPr>
    <w:rPr>
      <w:rFonts w:eastAsia="Times New Roman" w:cs="Times New Roman"/>
      <w:szCs w:val="24"/>
      <w:lang w:eastAsia="et-EE"/>
    </w:rPr>
  </w:style>
  <w:style w:type="character" w:customStyle="1" w:styleId="mm">
    <w:name w:val="mm"/>
    <w:basedOn w:val="DefaultParagraphFont"/>
    <w:rsid w:val="003A1CA5"/>
  </w:style>
  <w:style w:type="character" w:customStyle="1" w:styleId="Heading1Char">
    <w:name w:val="Heading 1 Char"/>
    <w:basedOn w:val="DefaultParagraphFont"/>
    <w:link w:val="Heading1"/>
    <w:uiPriority w:val="9"/>
    <w:rsid w:val="0026666D"/>
    <w:rPr>
      <w:rFonts w:asciiTheme="majorHAnsi" w:eastAsiaTheme="majorEastAsia" w:hAnsiTheme="majorHAnsi" w:cstheme="majorBidi"/>
      <w:color w:val="2F5496" w:themeColor="accent1" w:themeShade="BF"/>
      <w:kern w:val="0"/>
      <w:sz w:val="32"/>
      <w:szCs w:val="32"/>
    </w:rPr>
  </w:style>
  <w:style w:type="character" w:styleId="FollowedHyperlink">
    <w:name w:val="FollowedHyperlink"/>
    <w:basedOn w:val="DefaultParagraphFont"/>
    <w:uiPriority w:val="99"/>
    <w:semiHidden/>
    <w:unhideWhenUsed/>
    <w:rsid w:val="00E60434"/>
    <w:rPr>
      <w:color w:val="954F72" w:themeColor="followedHyperlink"/>
      <w:u w:val="single"/>
    </w:rPr>
  </w:style>
  <w:style w:type="character" w:customStyle="1" w:styleId="tyhik">
    <w:name w:val="tyhik"/>
    <w:basedOn w:val="DefaultParagraphFont"/>
    <w:rsid w:val="002E3633"/>
  </w:style>
  <w:style w:type="paragraph" w:styleId="Header">
    <w:name w:val="header"/>
    <w:basedOn w:val="Normal"/>
    <w:link w:val="HeaderChar"/>
    <w:uiPriority w:val="99"/>
    <w:semiHidden/>
    <w:unhideWhenUsed/>
    <w:rsid w:val="000E0108"/>
    <w:pPr>
      <w:tabs>
        <w:tab w:val="center" w:pos="4536"/>
        <w:tab w:val="right" w:pos="9072"/>
      </w:tabs>
    </w:pPr>
  </w:style>
  <w:style w:type="character" w:customStyle="1" w:styleId="HeaderChar">
    <w:name w:val="Header Char"/>
    <w:basedOn w:val="DefaultParagraphFont"/>
    <w:link w:val="Header"/>
    <w:uiPriority w:val="99"/>
    <w:semiHidden/>
    <w:rsid w:val="000E0108"/>
    <w:rPr>
      <w:rFonts w:cstheme="minorBidi"/>
      <w:color w:val="auto"/>
      <w:kern w:val="0"/>
      <w:szCs w:val="22"/>
    </w:rPr>
  </w:style>
  <w:style w:type="paragraph" w:styleId="Revision">
    <w:name w:val="Revision"/>
    <w:hidden/>
    <w:uiPriority w:val="99"/>
    <w:semiHidden/>
    <w:rsid w:val="000E0108"/>
    <w:rPr>
      <w:rFonts w:cstheme="minorBidi"/>
      <w:color w:val="auto"/>
      <w:kern w:val="0"/>
      <w:szCs w:val="22"/>
    </w:rPr>
  </w:style>
  <w:style w:type="paragraph" w:styleId="ListParagraph">
    <w:name w:val="List Paragraph"/>
    <w:aliases w:val="Mummuga loetelu"/>
    <w:basedOn w:val="Normal"/>
    <w:link w:val="ListParagraphChar"/>
    <w:uiPriority w:val="34"/>
    <w:qFormat/>
    <w:rsid w:val="00005CE7"/>
    <w:pPr>
      <w:ind w:left="720"/>
      <w:contextualSpacing/>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835F30"/>
    <w:pPr>
      <w:spacing w:before="240" w:line="240" w:lineRule="exact"/>
      <w:jc w:val="both"/>
    </w:pPr>
    <w:rPr>
      <w:rFonts w:cs="Arial"/>
      <w:color w:val="202020"/>
      <w:kern w:val="2"/>
      <w:szCs w:val="21"/>
      <w:vertAlign w:val="superscript"/>
    </w:rPr>
  </w:style>
  <w:style w:type="character" w:customStyle="1" w:styleId="ListParagraphChar">
    <w:name w:val="List Paragraph Char"/>
    <w:aliases w:val="Mummuga loetelu Char"/>
    <w:link w:val="ListParagraph"/>
    <w:uiPriority w:val="34"/>
    <w:locked/>
    <w:rsid w:val="00846FD0"/>
    <w:rPr>
      <w:rFonts w:cstheme="minorBidi"/>
      <w:color w:val="auto"/>
      <w:kern w:val="0"/>
      <w:szCs w:val="22"/>
    </w:rPr>
  </w:style>
  <w:style w:type="character" w:styleId="Strong">
    <w:name w:val="Strong"/>
    <w:basedOn w:val="DefaultParagraphFont"/>
    <w:uiPriority w:val="22"/>
    <w:qFormat/>
    <w:rsid w:val="00BD2319"/>
    <w:rPr>
      <w:b/>
      <w:bCs/>
    </w:rPr>
  </w:style>
  <w:style w:type="character" w:customStyle="1" w:styleId="FootnoteTextChar2">
    <w:name w:val="Footnote Text Char2"/>
    <w:aliases w:val="Footnote Text Char Char Char Char Char2,Footnote Text Char Char Char2,Footnote Text Char Char Char Char Char Char1,Footnote Text Char Char Char Char Char Char Char Char Char1,Footnote Text Char Char Char Char2,Märk Char,o Char"/>
    <w:basedOn w:val="DefaultParagraphFont"/>
    <w:uiPriority w:val="99"/>
    <w:rsid w:val="003B3613"/>
    <w:rPr>
      <w:rFonts w:eastAsia="Times New Roman"/>
      <w:kern w:val="0"/>
      <w:sz w:val="20"/>
      <w:szCs w:val="20"/>
      <w14:ligatures w14:val="none"/>
    </w:rPr>
  </w:style>
  <w:style w:type="character" w:customStyle="1" w:styleId="normaltextrun">
    <w:name w:val="normaltextrun"/>
    <w:basedOn w:val="DefaultParagraphFont"/>
    <w:rsid w:val="00F549C0"/>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rsid w:val="00DB1C77"/>
    <w:pPr>
      <w:spacing w:after="160" w:line="240" w:lineRule="exact"/>
    </w:pPr>
    <w:rPr>
      <w:rFonts w:ascii="Calibri" w:eastAsia="Calibri" w:hAnsi="Calibri" w:cs="Times New Roman"/>
      <w:sz w:val="20"/>
      <w:szCs w:val="20"/>
      <w:vertAlign w:val="superscript"/>
      <w:lang w:eastAsia="en-GB"/>
      <w14:ligatures w14:val="none"/>
    </w:rPr>
  </w:style>
  <w:style w:type="paragraph" w:customStyle="1" w:styleId="FootnoteReference1">
    <w:name w:val="Footnote Reference1"/>
    <w:basedOn w:val="Normal"/>
    <w:next w:val="Normal"/>
    <w:uiPriority w:val="99"/>
    <w:rsid w:val="00B56177"/>
    <w:rPr>
      <w:rFonts w:asciiTheme="minorHAnsi" w:hAnsiTheme="minorHAnsi"/>
      <w:sz w:val="22"/>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694">
      <w:bodyDiv w:val="1"/>
      <w:marLeft w:val="0"/>
      <w:marRight w:val="0"/>
      <w:marTop w:val="0"/>
      <w:marBottom w:val="0"/>
      <w:divBdr>
        <w:top w:val="none" w:sz="0" w:space="0" w:color="auto"/>
        <w:left w:val="none" w:sz="0" w:space="0" w:color="auto"/>
        <w:bottom w:val="none" w:sz="0" w:space="0" w:color="auto"/>
        <w:right w:val="none" w:sz="0" w:space="0" w:color="auto"/>
      </w:divBdr>
    </w:div>
    <w:div w:id="128285136">
      <w:bodyDiv w:val="1"/>
      <w:marLeft w:val="0"/>
      <w:marRight w:val="0"/>
      <w:marTop w:val="0"/>
      <w:marBottom w:val="0"/>
      <w:divBdr>
        <w:top w:val="none" w:sz="0" w:space="0" w:color="auto"/>
        <w:left w:val="none" w:sz="0" w:space="0" w:color="auto"/>
        <w:bottom w:val="none" w:sz="0" w:space="0" w:color="auto"/>
        <w:right w:val="none" w:sz="0" w:space="0" w:color="auto"/>
      </w:divBdr>
    </w:div>
    <w:div w:id="132018138">
      <w:bodyDiv w:val="1"/>
      <w:marLeft w:val="0"/>
      <w:marRight w:val="0"/>
      <w:marTop w:val="0"/>
      <w:marBottom w:val="0"/>
      <w:divBdr>
        <w:top w:val="none" w:sz="0" w:space="0" w:color="auto"/>
        <w:left w:val="none" w:sz="0" w:space="0" w:color="auto"/>
        <w:bottom w:val="none" w:sz="0" w:space="0" w:color="auto"/>
        <w:right w:val="none" w:sz="0" w:space="0" w:color="auto"/>
      </w:divBdr>
    </w:div>
    <w:div w:id="161940542">
      <w:bodyDiv w:val="1"/>
      <w:marLeft w:val="0"/>
      <w:marRight w:val="0"/>
      <w:marTop w:val="0"/>
      <w:marBottom w:val="0"/>
      <w:divBdr>
        <w:top w:val="none" w:sz="0" w:space="0" w:color="auto"/>
        <w:left w:val="none" w:sz="0" w:space="0" w:color="auto"/>
        <w:bottom w:val="none" w:sz="0" w:space="0" w:color="auto"/>
        <w:right w:val="none" w:sz="0" w:space="0" w:color="auto"/>
      </w:divBdr>
    </w:div>
    <w:div w:id="184176699">
      <w:bodyDiv w:val="1"/>
      <w:marLeft w:val="0"/>
      <w:marRight w:val="0"/>
      <w:marTop w:val="0"/>
      <w:marBottom w:val="0"/>
      <w:divBdr>
        <w:top w:val="none" w:sz="0" w:space="0" w:color="auto"/>
        <w:left w:val="none" w:sz="0" w:space="0" w:color="auto"/>
        <w:bottom w:val="none" w:sz="0" w:space="0" w:color="auto"/>
        <w:right w:val="none" w:sz="0" w:space="0" w:color="auto"/>
      </w:divBdr>
    </w:div>
    <w:div w:id="187528585">
      <w:bodyDiv w:val="1"/>
      <w:marLeft w:val="0"/>
      <w:marRight w:val="0"/>
      <w:marTop w:val="0"/>
      <w:marBottom w:val="0"/>
      <w:divBdr>
        <w:top w:val="none" w:sz="0" w:space="0" w:color="auto"/>
        <w:left w:val="none" w:sz="0" w:space="0" w:color="auto"/>
        <w:bottom w:val="none" w:sz="0" w:space="0" w:color="auto"/>
        <w:right w:val="none" w:sz="0" w:space="0" w:color="auto"/>
      </w:divBdr>
    </w:div>
    <w:div w:id="191304021">
      <w:bodyDiv w:val="1"/>
      <w:marLeft w:val="0"/>
      <w:marRight w:val="0"/>
      <w:marTop w:val="0"/>
      <w:marBottom w:val="0"/>
      <w:divBdr>
        <w:top w:val="none" w:sz="0" w:space="0" w:color="auto"/>
        <w:left w:val="none" w:sz="0" w:space="0" w:color="auto"/>
        <w:bottom w:val="none" w:sz="0" w:space="0" w:color="auto"/>
        <w:right w:val="none" w:sz="0" w:space="0" w:color="auto"/>
      </w:divBdr>
      <w:divsChild>
        <w:div w:id="1296762159">
          <w:marLeft w:val="720"/>
          <w:marRight w:val="0"/>
          <w:marTop w:val="40"/>
          <w:marBottom w:val="0"/>
          <w:divBdr>
            <w:top w:val="none" w:sz="0" w:space="0" w:color="auto"/>
            <w:left w:val="none" w:sz="0" w:space="0" w:color="auto"/>
            <w:bottom w:val="none" w:sz="0" w:space="0" w:color="auto"/>
            <w:right w:val="none" w:sz="0" w:space="0" w:color="auto"/>
          </w:divBdr>
        </w:div>
        <w:div w:id="2076274189">
          <w:marLeft w:val="720"/>
          <w:marRight w:val="0"/>
          <w:marTop w:val="40"/>
          <w:marBottom w:val="0"/>
          <w:divBdr>
            <w:top w:val="none" w:sz="0" w:space="0" w:color="auto"/>
            <w:left w:val="none" w:sz="0" w:space="0" w:color="auto"/>
            <w:bottom w:val="none" w:sz="0" w:space="0" w:color="auto"/>
            <w:right w:val="none" w:sz="0" w:space="0" w:color="auto"/>
          </w:divBdr>
        </w:div>
      </w:divsChild>
    </w:div>
    <w:div w:id="235170826">
      <w:bodyDiv w:val="1"/>
      <w:marLeft w:val="0"/>
      <w:marRight w:val="0"/>
      <w:marTop w:val="0"/>
      <w:marBottom w:val="0"/>
      <w:divBdr>
        <w:top w:val="none" w:sz="0" w:space="0" w:color="auto"/>
        <w:left w:val="none" w:sz="0" w:space="0" w:color="auto"/>
        <w:bottom w:val="none" w:sz="0" w:space="0" w:color="auto"/>
        <w:right w:val="none" w:sz="0" w:space="0" w:color="auto"/>
      </w:divBdr>
    </w:div>
    <w:div w:id="301539847">
      <w:bodyDiv w:val="1"/>
      <w:marLeft w:val="0"/>
      <w:marRight w:val="0"/>
      <w:marTop w:val="0"/>
      <w:marBottom w:val="0"/>
      <w:divBdr>
        <w:top w:val="none" w:sz="0" w:space="0" w:color="auto"/>
        <w:left w:val="none" w:sz="0" w:space="0" w:color="auto"/>
        <w:bottom w:val="none" w:sz="0" w:space="0" w:color="auto"/>
        <w:right w:val="none" w:sz="0" w:space="0" w:color="auto"/>
      </w:divBdr>
    </w:div>
    <w:div w:id="317618543">
      <w:bodyDiv w:val="1"/>
      <w:marLeft w:val="0"/>
      <w:marRight w:val="0"/>
      <w:marTop w:val="0"/>
      <w:marBottom w:val="0"/>
      <w:divBdr>
        <w:top w:val="none" w:sz="0" w:space="0" w:color="auto"/>
        <w:left w:val="none" w:sz="0" w:space="0" w:color="auto"/>
        <w:bottom w:val="none" w:sz="0" w:space="0" w:color="auto"/>
        <w:right w:val="none" w:sz="0" w:space="0" w:color="auto"/>
      </w:divBdr>
    </w:div>
    <w:div w:id="382601219">
      <w:bodyDiv w:val="1"/>
      <w:marLeft w:val="0"/>
      <w:marRight w:val="0"/>
      <w:marTop w:val="0"/>
      <w:marBottom w:val="0"/>
      <w:divBdr>
        <w:top w:val="none" w:sz="0" w:space="0" w:color="auto"/>
        <w:left w:val="none" w:sz="0" w:space="0" w:color="auto"/>
        <w:bottom w:val="none" w:sz="0" w:space="0" w:color="auto"/>
        <w:right w:val="none" w:sz="0" w:space="0" w:color="auto"/>
      </w:divBdr>
    </w:div>
    <w:div w:id="438572112">
      <w:bodyDiv w:val="1"/>
      <w:marLeft w:val="0"/>
      <w:marRight w:val="0"/>
      <w:marTop w:val="0"/>
      <w:marBottom w:val="0"/>
      <w:divBdr>
        <w:top w:val="none" w:sz="0" w:space="0" w:color="auto"/>
        <w:left w:val="none" w:sz="0" w:space="0" w:color="auto"/>
        <w:bottom w:val="none" w:sz="0" w:space="0" w:color="auto"/>
        <w:right w:val="none" w:sz="0" w:space="0" w:color="auto"/>
      </w:divBdr>
    </w:div>
    <w:div w:id="443693686">
      <w:bodyDiv w:val="1"/>
      <w:marLeft w:val="0"/>
      <w:marRight w:val="0"/>
      <w:marTop w:val="0"/>
      <w:marBottom w:val="0"/>
      <w:divBdr>
        <w:top w:val="none" w:sz="0" w:space="0" w:color="auto"/>
        <w:left w:val="none" w:sz="0" w:space="0" w:color="auto"/>
        <w:bottom w:val="none" w:sz="0" w:space="0" w:color="auto"/>
        <w:right w:val="none" w:sz="0" w:space="0" w:color="auto"/>
      </w:divBdr>
    </w:div>
    <w:div w:id="522743909">
      <w:bodyDiv w:val="1"/>
      <w:marLeft w:val="0"/>
      <w:marRight w:val="0"/>
      <w:marTop w:val="0"/>
      <w:marBottom w:val="0"/>
      <w:divBdr>
        <w:top w:val="none" w:sz="0" w:space="0" w:color="auto"/>
        <w:left w:val="none" w:sz="0" w:space="0" w:color="auto"/>
        <w:bottom w:val="none" w:sz="0" w:space="0" w:color="auto"/>
        <w:right w:val="none" w:sz="0" w:space="0" w:color="auto"/>
      </w:divBdr>
    </w:div>
    <w:div w:id="540896649">
      <w:bodyDiv w:val="1"/>
      <w:marLeft w:val="0"/>
      <w:marRight w:val="0"/>
      <w:marTop w:val="0"/>
      <w:marBottom w:val="0"/>
      <w:divBdr>
        <w:top w:val="none" w:sz="0" w:space="0" w:color="auto"/>
        <w:left w:val="none" w:sz="0" w:space="0" w:color="auto"/>
        <w:bottom w:val="none" w:sz="0" w:space="0" w:color="auto"/>
        <w:right w:val="none" w:sz="0" w:space="0" w:color="auto"/>
      </w:divBdr>
    </w:div>
    <w:div w:id="575824204">
      <w:bodyDiv w:val="1"/>
      <w:marLeft w:val="0"/>
      <w:marRight w:val="0"/>
      <w:marTop w:val="0"/>
      <w:marBottom w:val="0"/>
      <w:divBdr>
        <w:top w:val="none" w:sz="0" w:space="0" w:color="auto"/>
        <w:left w:val="none" w:sz="0" w:space="0" w:color="auto"/>
        <w:bottom w:val="none" w:sz="0" w:space="0" w:color="auto"/>
        <w:right w:val="none" w:sz="0" w:space="0" w:color="auto"/>
      </w:divBdr>
    </w:div>
    <w:div w:id="607742583">
      <w:bodyDiv w:val="1"/>
      <w:marLeft w:val="0"/>
      <w:marRight w:val="0"/>
      <w:marTop w:val="0"/>
      <w:marBottom w:val="0"/>
      <w:divBdr>
        <w:top w:val="none" w:sz="0" w:space="0" w:color="auto"/>
        <w:left w:val="none" w:sz="0" w:space="0" w:color="auto"/>
        <w:bottom w:val="none" w:sz="0" w:space="0" w:color="auto"/>
        <w:right w:val="none" w:sz="0" w:space="0" w:color="auto"/>
      </w:divBdr>
    </w:div>
    <w:div w:id="614212895">
      <w:bodyDiv w:val="1"/>
      <w:marLeft w:val="0"/>
      <w:marRight w:val="0"/>
      <w:marTop w:val="0"/>
      <w:marBottom w:val="0"/>
      <w:divBdr>
        <w:top w:val="none" w:sz="0" w:space="0" w:color="auto"/>
        <w:left w:val="none" w:sz="0" w:space="0" w:color="auto"/>
        <w:bottom w:val="none" w:sz="0" w:space="0" w:color="auto"/>
        <w:right w:val="none" w:sz="0" w:space="0" w:color="auto"/>
      </w:divBdr>
    </w:div>
    <w:div w:id="619530959">
      <w:bodyDiv w:val="1"/>
      <w:marLeft w:val="0"/>
      <w:marRight w:val="0"/>
      <w:marTop w:val="0"/>
      <w:marBottom w:val="0"/>
      <w:divBdr>
        <w:top w:val="none" w:sz="0" w:space="0" w:color="auto"/>
        <w:left w:val="none" w:sz="0" w:space="0" w:color="auto"/>
        <w:bottom w:val="none" w:sz="0" w:space="0" w:color="auto"/>
        <w:right w:val="none" w:sz="0" w:space="0" w:color="auto"/>
      </w:divBdr>
    </w:div>
    <w:div w:id="650332649">
      <w:bodyDiv w:val="1"/>
      <w:marLeft w:val="0"/>
      <w:marRight w:val="0"/>
      <w:marTop w:val="0"/>
      <w:marBottom w:val="0"/>
      <w:divBdr>
        <w:top w:val="none" w:sz="0" w:space="0" w:color="auto"/>
        <w:left w:val="none" w:sz="0" w:space="0" w:color="auto"/>
        <w:bottom w:val="none" w:sz="0" w:space="0" w:color="auto"/>
        <w:right w:val="none" w:sz="0" w:space="0" w:color="auto"/>
      </w:divBdr>
    </w:div>
    <w:div w:id="721370502">
      <w:bodyDiv w:val="1"/>
      <w:marLeft w:val="0"/>
      <w:marRight w:val="0"/>
      <w:marTop w:val="0"/>
      <w:marBottom w:val="0"/>
      <w:divBdr>
        <w:top w:val="none" w:sz="0" w:space="0" w:color="auto"/>
        <w:left w:val="none" w:sz="0" w:space="0" w:color="auto"/>
        <w:bottom w:val="none" w:sz="0" w:space="0" w:color="auto"/>
        <w:right w:val="none" w:sz="0" w:space="0" w:color="auto"/>
      </w:divBdr>
    </w:div>
    <w:div w:id="740981857">
      <w:bodyDiv w:val="1"/>
      <w:marLeft w:val="0"/>
      <w:marRight w:val="0"/>
      <w:marTop w:val="0"/>
      <w:marBottom w:val="0"/>
      <w:divBdr>
        <w:top w:val="none" w:sz="0" w:space="0" w:color="auto"/>
        <w:left w:val="none" w:sz="0" w:space="0" w:color="auto"/>
        <w:bottom w:val="none" w:sz="0" w:space="0" w:color="auto"/>
        <w:right w:val="none" w:sz="0" w:space="0" w:color="auto"/>
      </w:divBdr>
    </w:div>
    <w:div w:id="753283197">
      <w:bodyDiv w:val="1"/>
      <w:marLeft w:val="0"/>
      <w:marRight w:val="0"/>
      <w:marTop w:val="0"/>
      <w:marBottom w:val="0"/>
      <w:divBdr>
        <w:top w:val="none" w:sz="0" w:space="0" w:color="auto"/>
        <w:left w:val="none" w:sz="0" w:space="0" w:color="auto"/>
        <w:bottom w:val="none" w:sz="0" w:space="0" w:color="auto"/>
        <w:right w:val="none" w:sz="0" w:space="0" w:color="auto"/>
      </w:divBdr>
    </w:div>
    <w:div w:id="792022844">
      <w:bodyDiv w:val="1"/>
      <w:marLeft w:val="0"/>
      <w:marRight w:val="0"/>
      <w:marTop w:val="0"/>
      <w:marBottom w:val="0"/>
      <w:divBdr>
        <w:top w:val="none" w:sz="0" w:space="0" w:color="auto"/>
        <w:left w:val="none" w:sz="0" w:space="0" w:color="auto"/>
        <w:bottom w:val="none" w:sz="0" w:space="0" w:color="auto"/>
        <w:right w:val="none" w:sz="0" w:space="0" w:color="auto"/>
      </w:divBdr>
    </w:div>
    <w:div w:id="838082413">
      <w:bodyDiv w:val="1"/>
      <w:marLeft w:val="0"/>
      <w:marRight w:val="0"/>
      <w:marTop w:val="0"/>
      <w:marBottom w:val="0"/>
      <w:divBdr>
        <w:top w:val="none" w:sz="0" w:space="0" w:color="auto"/>
        <w:left w:val="none" w:sz="0" w:space="0" w:color="auto"/>
        <w:bottom w:val="none" w:sz="0" w:space="0" w:color="auto"/>
        <w:right w:val="none" w:sz="0" w:space="0" w:color="auto"/>
      </w:divBdr>
    </w:div>
    <w:div w:id="855076612">
      <w:bodyDiv w:val="1"/>
      <w:marLeft w:val="0"/>
      <w:marRight w:val="0"/>
      <w:marTop w:val="0"/>
      <w:marBottom w:val="0"/>
      <w:divBdr>
        <w:top w:val="none" w:sz="0" w:space="0" w:color="auto"/>
        <w:left w:val="none" w:sz="0" w:space="0" w:color="auto"/>
        <w:bottom w:val="none" w:sz="0" w:space="0" w:color="auto"/>
        <w:right w:val="none" w:sz="0" w:space="0" w:color="auto"/>
      </w:divBdr>
    </w:div>
    <w:div w:id="891961949">
      <w:bodyDiv w:val="1"/>
      <w:marLeft w:val="0"/>
      <w:marRight w:val="0"/>
      <w:marTop w:val="0"/>
      <w:marBottom w:val="0"/>
      <w:divBdr>
        <w:top w:val="none" w:sz="0" w:space="0" w:color="auto"/>
        <w:left w:val="none" w:sz="0" w:space="0" w:color="auto"/>
        <w:bottom w:val="none" w:sz="0" w:space="0" w:color="auto"/>
        <w:right w:val="none" w:sz="0" w:space="0" w:color="auto"/>
      </w:divBdr>
    </w:div>
    <w:div w:id="900097796">
      <w:bodyDiv w:val="1"/>
      <w:marLeft w:val="0"/>
      <w:marRight w:val="0"/>
      <w:marTop w:val="0"/>
      <w:marBottom w:val="0"/>
      <w:divBdr>
        <w:top w:val="none" w:sz="0" w:space="0" w:color="auto"/>
        <w:left w:val="none" w:sz="0" w:space="0" w:color="auto"/>
        <w:bottom w:val="none" w:sz="0" w:space="0" w:color="auto"/>
        <w:right w:val="none" w:sz="0" w:space="0" w:color="auto"/>
      </w:divBdr>
    </w:div>
    <w:div w:id="952131199">
      <w:bodyDiv w:val="1"/>
      <w:marLeft w:val="0"/>
      <w:marRight w:val="0"/>
      <w:marTop w:val="0"/>
      <w:marBottom w:val="0"/>
      <w:divBdr>
        <w:top w:val="none" w:sz="0" w:space="0" w:color="auto"/>
        <w:left w:val="none" w:sz="0" w:space="0" w:color="auto"/>
        <w:bottom w:val="none" w:sz="0" w:space="0" w:color="auto"/>
        <w:right w:val="none" w:sz="0" w:space="0" w:color="auto"/>
      </w:divBdr>
    </w:div>
    <w:div w:id="973221617">
      <w:bodyDiv w:val="1"/>
      <w:marLeft w:val="0"/>
      <w:marRight w:val="0"/>
      <w:marTop w:val="0"/>
      <w:marBottom w:val="0"/>
      <w:divBdr>
        <w:top w:val="none" w:sz="0" w:space="0" w:color="auto"/>
        <w:left w:val="none" w:sz="0" w:space="0" w:color="auto"/>
        <w:bottom w:val="none" w:sz="0" w:space="0" w:color="auto"/>
        <w:right w:val="none" w:sz="0" w:space="0" w:color="auto"/>
      </w:divBdr>
    </w:div>
    <w:div w:id="1054815981">
      <w:bodyDiv w:val="1"/>
      <w:marLeft w:val="0"/>
      <w:marRight w:val="0"/>
      <w:marTop w:val="0"/>
      <w:marBottom w:val="0"/>
      <w:divBdr>
        <w:top w:val="none" w:sz="0" w:space="0" w:color="auto"/>
        <w:left w:val="none" w:sz="0" w:space="0" w:color="auto"/>
        <w:bottom w:val="none" w:sz="0" w:space="0" w:color="auto"/>
        <w:right w:val="none" w:sz="0" w:space="0" w:color="auto"/>
      </w:divBdr>
    </w:div>
    <w:div w:id="1064530383">
      <w:bodyDiv w:val="1"/>
      <w:marLeft w:val="0"/>
      <w:marRight w:val="0"/>
      <w:marTop w:val="0"/>
      <w:marBottom w:val="0"/>
      <w:divBdr>
        <w:top w:val="none" w:sz="0" w:space="0" w:color="auto"/>
        <w:left w:val="none" w:sz="0" w:space="0" w:color="auto"/>
        <w:bottom w:val="none" w:sz="0" w:space="0" w:color="auto"/>
        <w:right w:val="none" w:sz="0" w:space="0" w:color="auto"/>
      </w:divBdr>
    </w:div>
    <w:div w:id="1097553629">
      <w:bodyDiv w:val="1"/>
      <w:marLeft w:val="0"/>
      <w:marRight w:val="0"/>
      <w:marTop w:val="0"/>
      <w:marBottom w:val="0"/>
      <w:divBdr>
        <w:top w:val="none" w:sz="0" w:space="0" w:color="auto"/>
        <w:left w:val="none" w:sz="0" w:space="0" w:color="auto"/>
        <w:bottom w:val="none" w:sz="0" w:space="0" w:color="auto"/>
        <w:right w:val="none" w:sz="0" w:space="0" w:color="auto"/>
      </w:divBdr>
    </w:div>
    <w:div w:id="1120607811">
      <w:bodyDiv w:val="1"/>
      <w:marLeft w:val="0"/>
      <w:marRight w:val="0"/>
      <w:marTop w:val="0"/>
      <w:marBottom w:val="0"/>
      <w:divBdr>
        <w:top w:val="none" w:sz="0" w:space="0" w:color="auto"/>
        <w:left w:val="none" w:sz="0" w:space="0" w:color="auto"/>
        <w:bottom w:val="none" w:sz="0" w:space="0" w:color="auto"/>
        <w:right w:val="none" w:sz="0" w:space="0" w:color="auto"/>
      </w:divBdr>
    </w:div>
    <w:div w:id="1134180156">
      <w:bodyDiv w:val="1"/>
      <w:marLeft w:val="0"/>
      <w:marRight w:val="0"/>
      <w:marTop w:val="0"/>
      <w:marBottom w:val="0"/>
      <w:divBdr>
        <w:top w:val="none" w:sz="0" w:space="0" w:color="auto"/>
        <w:left w:val="none" w:sz="0" w:space="0" w:color="auto"/>
        <w:bottom w:val="none" w:sz="0" w:space="0" w:color="auto"/>
        <w:right w:val="none" w:sz="0" w:space="0" w:color="auto"/>
      </w:divBdr>
    </w:div>
    <w:div w:id="1139761804">
      <w:bodyDiv w:val="1"/>
      <w:marLeft w:val="0"/>
      <w:marRight w:val="0"/>
      <w:marTop w:val="0"/>
      <w:marBottom w:val="0"/>
      <w:divBdr>
        <w:top w:val="none" w:sz="0" w:space="0" w:color="auto"/>
        <w:left w:val="none" w:sz="0" w:space="0" w:color="auto"/>
        <w:bottom w:val="none" w:sz="0" w:space="0" w:color="auto"/>
        <w:right w:val="none" w:sz="0" w:space="0" w:color="auto"/>
      </w:divBdr>
    </w:div>
    <w:div w:id="1226456664">
      <w:bodyDiv w:val="1"/>
      <w:marLeft w:val="0"/>
      <w:marRight w:val="0"/>
      <w:marTop w:val="0"/>
      <w:marBottom w:val="0"/>
      <w:divBdr>
        <w:top w:val="none" w:sz="0" w:space="0" w:color="auto"/>
        <w:left w:val="none" w:sz="0" w:space="0" w:color="auto"/>
        <w:bottom w:val="none" w:sz="0" w:space="0" w:color="auto"/>
        <w:right w:val="none" w:sz="0" w:space="0" w:color="auto"/>
      </w:divBdr>
    </w:div>
    <w:div w:id="1247499026">
      <w:bodyDiv w:val="1"/>
      <w:marLeft w:val="0"/>
      <w:marRight w:val="0"/>
      <w:marTop w:val="0"/>
      <w:marBottom w:val="0"/>
      <w:divBdr>
        <w:top w:val="none" w:sz="0" w:space="0" w:color="auto"/>
        <w:left w:val="none" w:sz="0" w:space="0" w:color="auto"/>
        <w:bottom w:val="none" w:sz="0" w:space="0" w:color="auto"/>
        <w:right w:val="none" w:sz="0" w:space="0" w:color="auto"/>
      </w:divBdr>
    </w:div>
    <w:div w:id="1317610606">
      <w:bodyDiv w:val="1"/>
      <w:marLeft w:val="0"/>
      <w:marRight w:val="0"/>
      <w:marTop w:val="0"/>
      <w:marBottom w:val="0"/>
      <w:divBdr>
        <w:top w:val="none" w:sz="0" w:space="0" w:color="auto"/>
        <w:left w:val="none" w:sz="0" w:space="0" w:color="auto"/>
        <w:bottom w:val="none" w:sz="0" w:space="0" w:color="auto"/>
        <w:right w:val="none" w:sz="0" w:space="0" w:color="auto"/>
      </w:divBdr>
    </w:div>
    <w:div w:id="1361009095">
      <w:bodyDiv w:val="1"/>
      <w:marLeft w:val="0"/>
      <w:marRight w:val="0"/>
      <w:marTop w:val="0"/>
      <w:marBottom w:val="0"/>
      <w:divBdr>
        <w:top w:val="none" w:sz="0" w:space="0" w:color="auto"/>
        <w:left w:val="none" w:sz="0" w:space="0" w:color="auto"/>
        <w:bottom w:val="none" w:sz="0" w:space="0" w:color="auto"/>
        <w:right w:val="none" w:sz="0" w:space="0" w:color="auto"/>
      </w:divBdr>
    </w:div>
    <w:div w:id="1386876606">
      <w:bodyDiv w:val="1"/>
      <w:marLeft w:val="0"/>
      <w:marRight w:val="0"/>
      <w:marTop w:val="0"/>
      <w:marBottom w:val="0"/>
      <w:divBdr>
        <w:top w:val="none" w:sz="0" w:space="0" w:color="auto"/>
        <w:left w:val="none" w:sz="0" w:space="0" w:color="auto"/>
        <w:bottom w:val="none" w:sz="0" w:space="0" w:color="auto"/>
        <w:right w:val="none" w:sz="0" w:space="0" w:color="auto"/>
      </w:divBdr>
    </w:div>
    <w:div w:id="1406494426">
      <w:bodyDiv w:val="1"/>
      <w:marLeft w:val="0"/>
      <w:marRight w:val="0"/>
      <w:marTop w:val="0"/>
      <w:marBottom w:val="0"/>
      <w:divBdr>
        <w:top w:val="none" w:sz="0" w:space="0" w:color="auto"/>
        <w:left w:val="none" w:sz="0" w:space="0" w:color="auto"/>
        <w:bottom w:val="none" w:sz="0" w:space="0" w:color="auto"/>
        <w:right w:val="none" w:sz="0" w:space="0" w:color="auto"/>
      </w:divBdr>
      <w:divsChild>
        <w:div w:id="1793211503">
          <w:marLeft w:val="720"/>
          <w:marRight w:val="0"/>
          <w:marTop w:val="40"/>
          <w:marBottom w:val="0"/>
          <w:divBdr>
            <w:top w:val="none" w:sz="0" w:space="0" w:color="auto"/>
            <w:left w:val="none" w:sz="0" w:space="0" w:color="auto"/>
            <w:bottom w:val="none" w:sz="0" w:space="0" w:color="auto"/>
            <w:right w:val="none" w:sz="0" w:space="0" w:color="auto"/>
          </w:divBdr>
        </w:div>
        <w:div w:id="1691297296">
          <w:marLeft w:val="720"/>
          <w:marRight w:val="0"/>
          <w:marTop w:val="40"/>
          <w:marBottom w:val="0"/>
          <w:divBdr>
            <w:top w:val="none" w:sz="0" w:space="0" w:color="auto"/>
            <w:left w:val="none" w:sz="0" w:space="0" w:color="auto"/>
            <w:bottom w:val="none" w:sz="0" w:space="0" w:color="auto"/>
            <w:right w:val="none" w:sz="0" w:space="0" w:color="auto"/>
          </w:divBdr>
        </w:div>
      </w:divsChild>
    </w:div>
    <w:div w:id="1417626608">
      <w:bodyDiv w:val="1"/>
      <w:marLeft w:val="0"/>
      <w:marRight w:val="0"/>
      <w:marTop w:val="0"/>
      <w:marBottom w:val="0"/>
      <w:divBdr>
        <w:top w:val="none" w:sz="0" w:space="0" w:color="auto"/>
        <w:left w:val="none" w:sz="0" w:space="0" w:color="auto"/>
        <w:bottom w:val="none" w:sz="0" w:space="0" w:color="auto"/>
        <w:right w:val="none" w:sz="0" w:space="0" w:color="auto"/>
      </w:divBdr>
    </w:div>
    <w:div w:id="1438137422">
      <w:bodyDiv w:val="1"/>
      <w:marLeft w:val="0"/>
      <w:marRight w:val="0"/>
      <w:marTop w:val="0"/>
      <w:marBottom w:val="0"/>
      <w:divBdr>
        <w:top w:val="none" w:sz="0" w:space="0" w:color="auto"/>
        <w:left w:val="none" w:sz="0" w:space="0" w:color="auto"/>
        <w:bottom w:val="none" w:sz="0" w:space="0" w:color="auto"/>
        <w:right w:val="none" w:sz="0" w:space="0" w:color="auto"/>
      </w:divBdr>
    </w:div>
    <w:div w:id="1463377616">
      <w:bodyDiv w:val="1"/>
      <w:marLeft w:val="0"/>
      <w:marRight w:val="0"/>
      <w:marTop w:val="0"/>
      <w:marBottom w:val="0"/>
      <w:divBdr>
        <w:top w:val="none" w:sz="0" w:space="0" w:color="auto"/>
        <w:left w:val="none" w:sz="0" w:space="0" w:color="auto"/>
        <w:bottom w:val="none" w:sz="0" w:space="0" w:color="auto"/>
        <w:right w:val="none" w:sz="0" w:space="0" w:color="auto"/>
      </w:divBdr>
    </w:div>
    <w:div w:id="1526165021">
      <w:bodyDiv w:val="1"/>
      <w:marLeft w:val="0"/>
      <w:marRight w:val="0"/>
      <w:marTop w:val="0"/>
      <w:marBottom w:val="0"/>
      <w:divBdr>
        <w:top w:val="none" w:sz="0" w:space="0" w:color="auto"/>
        <w:left w:val="none" w:sz="0" w:space="0" w:color="auto"/>
        <w:bottom w:val="none" w:sz="0" w:space="0" w:color="auto"/>
        <w:right w:val="none" w:sz="0" w:space="0" w:color="auto"/>
      </w:divBdr>
    </w:div>
    <w:div w:id="1620260943">
      <w:bodyDiv w:val="1"/>
      <w:marLeft w:val="0"/>
      <w:marRight w:val="0"/>
      <w:marTop w:val="0"/>
      <w:marBottom w:val="0"/>
      <w:divBdr>
        <w:top w:val="none" w:sz="0" w:space="0" w:color="auto"/>
        <w:left w:val="none" w:sz="0" w:space="0" w:color="auto"/>
        <w:bottom w:val="none" w:sz="0" w:space="0" w:color="auto"/>
        <w:right w:val="none" w:sz="0" w:space="0" w:color="auto"/>
      </w:divBdr>
    </w:div>
    <w:div w:id="1634557637">
      <w:bodyDiv w:val="1"/>
      <w:marLeft w:val="0"/>
      <w:marRight w:val="0"/>
      <w:marTop w:val="0"/>
      <w:marBottom w:val="0"/>
      <w:divBdr>
        <w:top w:val="none" w:sz="0" w:space="0" w:color="auto"/>
        <w:left w:val="none" w:sz="0" w:space="0" w:color="auto"/>
        <w:bottom w:val="none" w:sz="0" w:space="0" w:color="auto"/>
        <w:right w:val="none" w:sz="0" w:space="0" w:color="auto"/>
      </w:divBdr>
    </w:div>
    <w:div w:id="1636333772">
      <w:bodyDiv w:val="1"/>
      <w:marLeft w:val="0"/>
      <w:marRight w:val="0"/>
      <w:marTop w:val="0"/>
      <w:marBottom w:val="0"/>
      <w:divBdr>
        <w:top w:val="none" w:sz="0" w:space="0" w:color="auto"/>
        <w:left w:val="none" w:sz="0" w:space="0" w:color="auto"/>
        <w:bottom w:val="none" w:sz="0" w:space="0" w:color="auto"/>
        <w:right w:val="none" w:sz="0" w:space="0" w:color="auto"/>
      </w:divBdr>
    </w:div>
    <w:div w:id="1674838657">
      <w:bodyDiv w:val="1"/>
      <w:marLeft w:val="0"/>
      <w:marRight w:val="0"/>
      <w:marTop w:val="0"/>
      <w:marBottom w:val="0"/>
      <w:divBdr>
        <w:top w:val="none" w:sz="0" w:space="0" w:color="auto"/>
        <w:left w:val="none" w:sz="0" w:space="0" w:color="auto"/>
        <w:bottom w:val="none" w:sz="0" w:space="0" w:color="auto"/>
        <w:right w:val="none" w:sz="0" w:space="0" w:color="auto"/>
      </w:divBdr>
    </w:div>
    <w:div w:id="1724518833">
      <w:bodyDiv w:val="1"/>
      <w:marLeft w:val="0"/>
      <w:marRight w:val="0"/>
      <w:marTop w:val="0"/>
      <w:marBottom w:val="0"/>
      <w:divBdr>
        <w:top w:val="none" w:sz="0" w:space="0" w:color="auto"/>
        <w:left w:val="none" w:sz="0" w:space="0" w:color="auto"/>
        <w:bottom w:val="none" w:sz="0" w:space="0" w:color="auto"/>
        <w:right w:val="none" w:sz="0" w:space="0" w:color="auto"/>
      </w:divBdr>
    </w:div>
    <w:div w:id="1756515528">
      <w:bodyDiv w:val="1"/>
      <w:marLeft w:val="0"/>
      <w:marRight w:val="0"/>
      <w:marTop w:val="0"/>
      <w:marBottom w:val="0"/>
      <w:divBdr>
        <w:top w:val="none" w:sz="0" w:space="0" w:color="auto"/>
        <w:left w:val="none" w:sz="0" w:space="0" w:color="auto"/>
        <w:bottom w:val="none" w:sz="0" w:space="0" w:color="auto"/>
        <w:right w:val="none" w:sz="0" w:space="0" w:color="auto"/>
      </w:divBdr>
    </w:div>
    <w:div w:id="1769305421">
      <w:bodyDiv w:val="1"/>
      <w:marLeft w:val="0"/>
      <w:marRight w:val="0"/>
      <w:marTop w:val="0"/>
      <w:marBottom w:val="0"/>
      <w:divBdr>
        <w:top w:val="none" w:sz="0" w:space="0" w:color="auto"/>
        <w:left w:val="none" w:sz="0" w:space="0" w:color="auto"/>
        <w:bottom w:val="none" w:sz="0" w:space="0" w:color="auto"/>
        <w:right w:val="none" w:sz="0" w:space="0" w:color="auto"/>
      </w:divBdr>
    </w:div>
    <w:div w:id="1874802902">
      <w:bodyDiv w:val="1"/>
      <w:marLeft w:val="0"/>
      <w:marRight w:val="0"/>
      <w:marTop w:val="0"/>
      <w:marBottom w:val="0"/>
      <w:divBdr>
        <w:top w:val="none" w:sz="0" w:space="0" w:color="auto"/>
        <w:left w:val="none" w:sz="0" w:space="0" w:color="auto"/>
        <w:bottom w:val="none" w:sz="0" w:space="0" w:color="auto"/>
        <w:right w:val="none" w:sz="0" w:space="0" w:color="auto"/>
      </w:divBdr>
    </w:div>
    <w:div w:id="1888251284">
      <w:bodyDiv w:val="1"/>
      <w:marLeft w:val="0"/>
      <w:marRight w:val="0"/>
      <w:marTop w:val="0"/>
      <w:marBottom w:val="0"/>
      <w:divBdr>
        <w:top w:val="none" w:sz="0" w:space="0" w:color="auto"/>
        <w:left w:val="none" w:sz="0" w:space="0" w:color="auto"/>
        <w:bottom w:val="none" w:sz="0" w:space="0" w:color="auto"/>
        <w:right w:val="none" w:sz="0" w:space="0" w:color="auto"/>
      </w:divBdr>
    </w:div>
    <w:div w:id="1910578020">
      <w:bodyDiv w:val="1"/>
      <w:marLeft w:val="0"/>
      <w:marRight w:val="0"/>
      <w:marTop w:val="0"/>
      <w:marBottom w:val="0"/>
      <w:divBdr>
        <w:top w:val="none" w:sz="0" w:space="0" w:color="auto"/>
        <w:left w:val="none" w:sz="0" w:space="0" w:color="auto"/>
        <w:bottom w:val="none" w:sz="0" w:space="0" w:color="auto"/>
        <w:right w:val="none" w:sz="0" w:space="0" w:color="auto"/>
      </w:divBdr>
    </w:div>
    <w:div w:id="1920752835">
      <w:bodyDiv w:val="1"/>
      <w:marLeft w:val="0"/>
      <w:marRight w:val="0"/>
      <w:marTop w:val="0"/>
      <w:marBottom w:val="0"/>
      <w:divBdr>
        <w:top w:val="none" w:sz="0" w:space="0" w:color="auto"/>
        <w:left w:val="none" w:sz="0" w:space="0" w:color="auto"/>
        <w:bottom w:val="none" w:sz="0" w:space="0" w:color="auto"/>
        <w:right w:val="none" w:sz="0" w:space="0" w:color="auto"/>
      </w:divBdr>
    </w:div>
    <w:div w:id="1922324785">
      <w:bodyDiv w:val="1"/>
      <w:marLeft w:val="0"/>
      <w:marRight w:val="0"/>
      <w:marTop w:val="0"/>
      <w:marBottom w:val="0"/>
      <w:divBdr>
        <w:top w:val="none" w:sz="0" w:space="0" w:color="auto"/>
        <w:left w:val="none" w:sz="0" w:space="0" w:color="auto"/>
        <w:bottom w:val="none" w:sz="0" w:space="0" w:color="auto"/>
        <w:right w:val="none" w:sz="0" w:space="0" w:color="auto"/>
      </w:divBdr>
    </w:div>
    <w:div w:id="1975016944">
      <w:bodyDiv w:val="1"/>
      <w:marLeft w:val="0"/>
      <w:marRight w:val="0"/>
      <w:marTop w:val="0"/>
      <w:marBottom w:val="0"/>
      <w:divBdr>
        <w:top w:val="none" w:sz="0" w:space="0" w:color="auto"/>
        <w:left w:val="none" w:sz="0" w:space="0" w:color="auto"/>
        <w:bottom w:val="none" w:sz="0" w:space="0" w:color="auto"/>
        <w:right w:val="none" w:sz="0" w:space="0" w:color="auto"/>
      </w:divBdr>
    </w:div>
    <w:div w:id="2004972607">
      <w:bodyDiv w:val="1"/>
      <w:marLeft w:val="0"/>
      <w:marRight w:val="0"/>
      <w:marTop w:val="0"/>
      <w:marBottom w:val="0"/>
      <w:divBdr>
        <w:top w:val="none" w:sz="0" w:space="0" w:color="auto"/>
        <w:left w:val="none" w:sz="0" w:space="0" w:color="auto"/>
        <w:bottom w:val="none" w:sz="0" w:space="0" w:color="auto"/>
        <w:right w:val="none" w:sz="0" w:space="0" w:color="auto"/>
      </w:divBdr>
    </w:div>
    <w:div w:id="2028214606">
      <w:bodyDiv w:val="1"/>
      <w:marLeft w:val="0"/>
      <w:marRight w:val="0"/>
      <w:marTop w:val="0"/>
      <w:marBottom w:val="0"/>
      <w:divBdr>
        <w:top w:val="none" w:sz="0" w:space="0" w:color="auto"/>
        <w:left w:val="none" w:sz="0" w:space="0" w:color="auto"/>
        <w:bottom w:val="none" w:sz="0" w:space="0" w:color="auto"/>
        <w:right w:val="none" w:sz="0" w:space="0" w:color="auto"/>
      </w:divBdr>
    </w:div>
    <w:div w:id="2037729460">
      <w:bodyDiv w:val="1"/>
      <w:marLeft w:val="0"/>
      <w:marRight w:val="0"/>
      <w:marTop w:val="0"/>
      <w:marBottom w:val="0"/>
      <w:divBdr>
        <w:top w:val="none" w:sz="0" w:space="0" w:color="auto"/>
        <w:left w:val="none" w:sz="0" w:space="0" w:color="auto"/>
        <w:bottom w:val="none" w:sz="0" w:space="0" w:color="auto"/>
        <w:right w:val="none" w:sz="0" w:space="0" w:color="auto"/>
      </w:divBdr>
    </w:div>
    <w:div w:id="2051344421">
      <w:bodyDiv w:val="1"/>
      <w:marLeft w:val="0"/>
      <w:marRight w:val="0"/>
      <w:marTop w:val="0"/>
      <w:marBottom w:val="0"/>
      <w:divBdr>
        <w:top w:val="none" w:sz="0" w:space="0" w:color="auto"/>
        <w:left w:val="none" w:sz="0" w:space="0" w:color="auto"/>
        <w:bottom w:val="none" w:sz="0" w:space="0" w:color="auto"/>
        <w:right w:val="none" w:sz="0" w:space="0" w:color="auto"/>
      </w:divBdr>
    </w:div>
    <w:div w:id="2075617758">
      <w:bodyDiv w:val="1"/>
      <w:marLeft w:val="0"/>
      <w:marRight w:val="0"/>
      <w:marTop w:val="0"/>
      <w:marBottom w:val="0"/>
      <w:divBdr>
        <w:top w:val="none" w:sz="0" w:space="0" w:color="auto"/>
        <w:left w:val="none" w:sz="0" w:space="0" w:color="auto"/>
        <w:bottom w:val="none" w:sz="0" w:space="0" w:color="auto"/>
        <w:right w:val="none" w:sz="0" w:space="0" w:color="auto"/>
      </w:divBdr>
    </w:div>
    <w:div w:id="2089308671">
      <w:bodyDiv w:val="1"/>
      <w:marLeft w:val="0"/>
      <w:marRight w:val="0"/>
      <w:marTop w:val="0"/>
      <w:marBottom w:val="0"/>
      <w:divBdr>
        <w:top w:val="none" w:sz="0" w:space="0" w:color="auto"/>
        <w:left w:val="none" w:sz="0" w:space="0" w:color="auto"/>
        <w:bottom w:val="none" w:sz="0" w:space="0" w:color="auto"/>
        <w:right w:val="none" w:sz="0" w:space="0" w:color="auto"/>
      </w:divBdr>
    </w:div>
    <w:div w:id="21152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t.Saankyll@sise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illemae@si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03102023004" TargetMode="External"/><Relationship Id="rId2" Type="http://schemas.openxmlformats.org/officeDocument/2006/relationships/hyperlink" Target="https://www.riigiteataja.ee/akt/112082025005" TargetMode="External"/><Relationship Id="rId1" Type="http://schemas.openxmlformats.org/officeDocument/2006/relationships/hyperlink" Target="https://www.riigiteataja.ee/akt/117042025002" TargetMode="External"/><Relationship Id="rId5" Type="http://schemas.openxmlformats.org/officeDocument/2006/relationships/hyperlink" Target="https://eelnoud.valitsus.ee/main/mount/docList/147d7a06-aa37-482d-beaf-1261726acf0a" TargetMode="External"/><Relationship Id="rId4" Type="http://schemas.openxmlformats.org/officeDocument/2006/relationships/hyperlink" Target="https://www.riigikogu.ee/tegevus/eelnoud/eelnou/09e3f3e0-0171-4bcb-8f27-c1af72c1ec64/valismaalaste-seaduse-muutmise-ja-sellega-seonduvalt-teiste-seaduste-muutmise-seadus-randemenetluste-tohusta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7F236-0D4B-43C1-8F4D-A58A725689DF}">
  <ds:schemaRefs>
    <ds:schemaRef ds:uri="http://schemas.openxmlformats.org/officeDocument/2006/bibliography"/>
  </ds:schemaRefs>
</ds:datastoreItem>
</file>

<file path=customXml/itemProps2.xml><?xml version="1.0" encoding="utf-8"?>
<ds:datastoreItem xmlns:ds="http://schemas.openxmlformats.org/officeDocument/2006/customXml" ds:itemID="{251F5EE6-0DDB-4CCE-91C8-CDE00331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59DD5-CC52-464C-9EEF-A5C234568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03B38-2844-4BFC-AE11-34C9253B7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13744</Characters>
  <Application>Microsoft Office Word</Application>
  <DocSecurity>0</DocSecurity>
  <Lines>114</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Eva Lillemäe</cp:lastModifiedBy>
  <cp:revision>3</cp:revision>
  <dcterms:created xsi:type="dcterms:W3CDTF">2025-12-23T10:26:00Z</dcterms:created>
  <dcterms:modified xsi:type="dcterms:W3CDTF">2025-12-23T10:26:00Z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